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EEBB" w14:textId="21DC3577" w:rsidR="002D6996" w:rsidRPr="00BA5367" w:rsidRDefault="002D6996" w:rsidP="003F6500">
      <w:pPr>
        <w:suppressAutoHyphens/>
        <w:spacing w:after="0"/>
        <w:jc w:val="right"/>
        <w:rPr>
          <w:rFonts w:cstheme="minorHAnsi"/>
          <w:i/>
          <w:sz w:val="18"/>
          <w:szCs w:val="20"/>
        </w:rPr>
      </w:pPr>
      <w:r w:rsidRPr="00BA5367">
        <w:rPr>
          <w:rFonts w:cstheme="minorHAnsi"/>
          <w:i/>
          <w:sz w:val="18"/>
          <w:szCs w:val="20"/>
        </w:rPr>
        <w:t xml:space="preserve">Załącznik nr </w:t>
      </w:r>
      <w:r w:rsidR="007332A7" w:rsidRPr="00BA5367">
        <w:rPr>
          <w:rFonts w:cstheme="minorHAnsi"/>
          <w:i/>
          <w:sz w:val="18"/>
          <w:szCs w:val="20"/>
        </w:rPr>
        <w:t>3</w:t>
      </w:r>
      <w:r w:rsidR="006F51FE" w:rsidRPr="00BA5367">
        <w:rPr>
          <w:rFonts w:cstheme="minorHAnsi"/>
          <w:i/>
          <w:sz w:val="18"/>
          <w:szCs w:val="20"/>
        </w:rPr>
        <w:t xml:space="preserve"> – formularz specyfikacji technicznej oferowanych urządzeń</w:t>
      </w:r>
    </w:p>
    <w:p w14:paraId="4BBD5A4C" w14:textId="68EFBEE1" w:rsidR="002D6996" w:rsidRPr="00BA5367" w:rsidRDefault="002D6996" w:rsidP="003F6500">
      <w:pPr>
        <w:suppressAutoHyphens/>
        <w:spacing w:after="0"/>
        <w:rPr>
          <w:rFonts w:cstheme="minorHAnsi"/>
          <w:i/>
          <w:sz w:val="18"/>
          <w:szCs w:val="20"/>
        </w:rPr>
      </w:pPr>
    </w:p>
    <w:p w14:paraId="507AA2AA" w14:textId="6EDFD106" w:rsidR="00B82878" w:rsidRPr="00BA5367" w:rsidRDefault="00B82878" w:rsidP="003F6500">
      <w:pPr>
        <w:suppressAutoHyphens/>
        <w:spacing w:after="0"/>
        <w:rPr>
          <w:rFonts w:cstheme="minorHAnsi"/>
          <w:i/>
          <w:sz w:val="18"/>
          <w:szCs w:val="20"/>
        </w:rPr>
      </w:pPr>
    </w:p>
    <w:p w14:paraId="1B62BBA2" w14:textId="40527421" w:rsidR="00B82878" w:rsidRPr="00BA5367" w:rsidRDefault="00B82878" w:rsidP="003F6500">
      <w:pPr>
        <w:suppressAutoHyphens/>
        <w:spacing w:after="0"/>
        <w:rPr>
          <w:rFonts w:cstheme="minorHAnsi"/>
          <w:i/>
          <w:sz w:val="18"/>
          <w:szCs w:val="20"/>
        </w:rPr>
      </w:pPr>
    </w:p>
    <w:p w14:paraId="363DE1AB" w14:textId="5367D83F" w:rsidR="00B82878" w:rsidRPr="00BA5367" w:rsidRDefault="00B82878" w:rsidP="003F6500">
      <w:pPr>
        <w:suppressAutoHyphens/>
        <w:spacing w:after="0"/>
        <w:rPr>
          <w:rFonts w:cstheme="minorHAnsi"/>
          <w:sz w:val="18"/>
          <w:szCs w:val="20"/>
        </w:rPr>
      </w:pPr>
      <w:r w:rsidRPr="00BA5367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51DFD89B" wp14:editId="1385857B">
            <wp:simplePos x="0" y="0"/>
            <wp:positionH relativeFrom="margin">
              <wp:posOffset>0</wp:posOffset>
            </wp:positionH>
            <wp:positionV relativeFrom="page">
              <wp:posOffset>1343660</wp:posOffset>
            </wp:positionV>
            <wp:extent cx="5760720" cy="652272"/>
            <wp:effectExtent l="0" t="0" r="0" b="0"/>
            <wp:wrapSquare wrapText="bothSides"/>
            <wp:docPr id="29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3967F" w14:textId="40C92F47" w:rsidR="00B82878" w:rsidRPr="00BA5367" w:rsidRDefault="00B82878" w:rsidP="003F6500">
      <w:pPr>
        <w:suppressAutoHyphens/>
        <w:spacing w:after="0"/>
        <w:rPr>
          <w:rFonts w:cstheme="minorHAnsi"/>
          <w:i/>
          <w:sz w:val="18"/>
          <w:szCs w:val="20"/>
        </w:rPr>
      </w:pPr>
    </w:p>
    <w:p w14:paraId="01278FBD" w14:textId="77777777" w:rsidR="00B82878" w:rsidRPr="00BA5367" w:rsidRDefault="00B82878" w:rsidP="003F6500">
      <w:pPr>
        <w:suppressAutoHyphens/>
        <w:spacing w:after="0"/>
        <w:rPr>
          <w:rFonts w:cstheme="minorHAnsi"/>
          <w:i/>
          <w:sz w:val="18"/>
          <w:szCs w:val="20"/>
        </w:rPr>
      </w:pPr>
    </w:p>
    <w:p w14:paraId="378F2988" w14:textId="669AD48C" w:rsidR="008B6740" w:rsidRPr="00BA5367" w:rsidRDefault="008B6740" w:rsidP="008B6740">
      <w:pPr>
        <w:jc w:val="center"/>
        <w:rPr>
          <w:rFonts w:cstheme="minorHAnsi"/>
          <w:b/>
          <w:bCs/>
        </w:rPr>
      </w:pPr>
      <w:r w:rsidRPr="00BA5367">
        <w:rPr>
          <w:rFonts w:cstheme="minorHAnsi"/>
          <w:b/>
          <w:bCs/>
        </w:rPr>
        <w:t>PARAMETRY TECHNICZNE OFEROWAN</w:t>
      </w:r>
      <w:r w:rsidR="00BA0C4E" w:rsidRPr="00BA5367">
        <w:rPr>
          <w:rFonts w:cstheme="minorHAnsi"/>
          <w:b/>
          <w:bCs/>
        </w:rPr>
        <w:t>YCH LAPTOPÓW</w:t>
      </w:r>
    </w:p>
    <w:p w14:paraId="0A391E00" w14:textId="77777777" w:rsidR="008B6740" w:rsidRPr="00BA5367" w:rsidRDefault="008B6740" w:rsidP="008B6740">
      <w:pPr>
        <w:spacing w:after="0"/>
        <w:rPr>
          <w:rFonts w:cstheme="minorHAnsi"/>
          <w:b/>
          <w:bCs/>
        </w:rPr>
      </w:pPr>
      <w:r w:rsidRPr="00BA5367">
        <w:rPr>
          <w:rFonts w:cstheme="minorHAnsi"/>
          <w:b/>
          <w:bCs/>
        </w:rPr>
        <w:t>Producent: ………………………………….</w:t>
      </w:r>
    </w:p>
    <w:p w14:paraId="4C40A670" w14:textId="460A6387" w:rsidR="008B6740" w:rsidRPr="00BA5367" w:rsidRDefault="008B6740" w:rsidP="008B6740">
      <w:pPr>
        <w:spacing w:after="0"/>
        <w:rPr>
          <w:rFonts w:cstheme="minorHAnsi"/>
          <w:b/>
          <w:bCs/>
        </w:rPr>
      </w:pPr>
      <w:r w:rsidRPr="00BA5367">
        <w:rPr>
          <w:rFonts w:cstheme="minorHAnsi"/>
          <w:b/>
          <w:bCs/>
        </w:rPr>
        <w:t>Model: ……………………………………………</w:t>
      </w:r>
    </w:p>
    <w:p w14:paraId="1798FA34" w14:textId="77777777" w:rsidR="004C0435" w:rsidRPr="00BA5367" w:rsidRDefault="004C0435" w:rsidP="008B6740">
      <w:pPr>
        <w:spacing w:after="0"/>
        <w:rPr>
          <w:rFonts w:cstheme="minorHAnsi"/>
          <w:b/>
          <w:bCs/>
        </w:rPr>
      </w:pPr>
    </w:p>
    <w:tbl>
      <w:tblPr>
        <w:tblStyle w:val="TableNormal"/>
        <w:tblW w:w="90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4252"/>
        <w:gridCol w:w="2836"/>
      </w:tblGrid>
      <w:tr w:rsidR="00860CD6" w:rsidRPr="00BA5367" w14:paraId="6D8C1ABB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492A" w14:textId="12231055" w:rsidR="004C0435" w:rsidRPr="00BA5367" w:rsidRDefault="004C0435" w:rsidP="004C04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B70D7" w14:textId="179B9B6C" w:rsidR="004C0435" w:rsidRPr="00BA5367" w:rsidRDefault="004C0435" w:rsidP="004C0435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2195" w14:textId="78E927FD" w:rsidR="004C0435" w:rsidRPr="00BA5367" w:rsidRDefault="004C0435" w:rsidP="004C04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Wartość wymagana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19C2C" w14:textId="77777777" w:rsidR="004C0435" w:rsidRPr="00BA5367" w:rsidRDefault="004C0435" w:rsidP="004C04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Wartość oferowana</w:t>
            </w:r>
          </w:p>
          <w:p w14:paraId="6474BD39" w14:textId="333126BE" w:rsidR="004C0435" w:rsidRPr="00BA5367" w:rsidRDefault="004C0435" w:rsidP="004C0435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hAnsiTheme="minorHAnsi" w:cstheme="minorHAnsi"/>
                <w:sz w:val="16"/>
                <w:szCs w:val="16"/>
              </w:rPr>
              <w:t>(nazwy podzespołów, producenci, parametry)</w:t>
            </w:r>
          </w:p>
        </w:tc>
      </w:tr>
      <w:tr w:rsidR="00860CD6" w:rsidRPr="00BA5367" w14:paraId="635FC2C3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6A8D" w14:textId="6BB27C2E" w:rsidR="004C0435" w:rsidRPr="00BA5367" w:rsidRDefault="004C0435" w:rsidP="004C04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A6EC5" w14:textId="51519C4F" w:rsidR="004C0435" w:rsidRPr="00BA5367" w:rsidRDefault="004C0435" w:rsidP="004C04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Typ sprzętu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221" w14:textId="23B00382" w:rsidR="004C0435" w:rsidRPr="00BA5367" w:rsidRDefault="004C0435" w:rsidP="004C0435">
            <w:pPr>
              <w:rPr>
                <w:rFonts w:asciiTheme="minorHAnsi" w:hAnsiTheme="minorHAnsi" w:cstheme="minorHAnsi"/>
                <w:b/>
              </w:rPr>
            </w:pPr>
            <w:r w:rsidRPr="00BA5367">
              <w:rPr>
                <w:rFonts w:asciiTheme="minorHAnsi" w:hAnsiTheme="minorHAnsi" w:cstheme="minorHAnsi"/>
                <w:b/>
              </w:rPr>
              <w:t>Laptop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58B3" w14:textId="537EC47B" w:rsidR="004C0435" w:rsidRPr="00BA5367" w:rsidRDefault="004C0435" w:rsidP="004C0435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7AD1BF5E" w14:textId="77777777" w:rsidTr="002912F4">
        <w:trPr>
          <w:trHeight w:val="15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70C8" w14:textId="3952EF44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96B8" w14:textId="2552D4BA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Typ: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04B2" w14:textId="75B7A967" w:rsidR="00F84BE3" w:rsidRPr="00BA5367" w:rsidRDefault="00F84BE3" w:rsidP="00F84BE3">
            <w:pPr>
              <w:jc w:val="both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 xml:space="preserve">Komputer typu notebook z ekranem o przekątnej 15-16” i rozdzielczości nie mniejszej niż 1920 x 1080 pikseli (FullHD). Podświetlenie LED, matryca wykonana w technologii IPS lub EWV/VA. Jasność matrycy nie mniejsza niż 250 nitów. Kontrast nie mniejszy niż 700:1. Matryca z fabryczną powłoką przeciwodblaskową. Pokrywa matrycy wykonana z aluminium lub innego metalu w celu dodatkowego zabezpieczenia panelu LCD.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E659" w14:textId="41448CC8" w:rsidR="00F84BE3" w:rsidRPr="00BA5367" w:rsidRDefault="00F84BE3" w:rsidP="00F84BE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0B2E8E4F" w14:textId="77777777" w:rsidTr="002912F4">
        <w:trPr>
          <w:trHeight w:val="7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B35E" w14:textId="3DB1D59A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6D96" w14:textId="44D55895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Procesor: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21EC" w14:textId="6121C975" w:rsidR="00F84BE3" w:rsidRPr="00BA5367" w:rsidRDefault="00F84BE3" w:rsidP="00F84BE3">
            <w:pPr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Procesor klasy x86, o min. 2 rdzeniach fizycznych/ 4 wątkach logicznych, zaprojektowany do pracy w komputerach przenośnych, taktowany zegarem, co najmniej 1,7 GHz, z pamięcią cache co najmniej 6 MB, osiągający jednocześnie w teście PassMark Performance Test, co najmniej 6</w:t>
            </w:r>
            <w:r w:rsidR="00456475" w:rsidRPr="00BA5367">
              <w:rPr>
                <w:rFonts w:asciiTheme="minorHAnsi" w:eastAsia="Times New Roman" w:hAnsiTheme="minorHAnsi" w:cstheme="minorHAnsi"/>
              </w:rPr>
              <w:t>270</w:t>
            </w:r>
            <w:r w:rsidRPr="00BA5367">
              <w:rPr>
                <w:rFonts w:asciiTheme="minorHAnsi" w:eastAsia="Times New Roman" w:hAnsiTheme="minorHAnsi" w:cstheme="minorHAnsi"/>
              </w:rPr>
              <w:t xml:space="preserve"> punktów w kategorii Average CPU Mark </w:t>
            </w:r>
            <w:r w:rsidR="00456475" w:rsidRPr="00BA5367">
              <w:rPr>
                <w:rFonts w:asciiTheme="minorHAnsi" w:hAnsiTheme="minorHAnsi" w:cstheme="minorHAnsi"/>
              </w:rPr>
              <w:t>(wynik nie starszy niż 1 miesiąć przed dniem publikacji SWZ- wydruk wyniku testu załączyć do oferty)</w:t>
            </w:r>
            <w:r w:rsidRPr="00BA5367">
              <w:rPr>
                <w:rFonts w:asciiTheme="minorHAnsi" w:eastAsia="Times New Roman" w:hAnsiTheme="minorHAnsi" w:cstheme="minorHAnsi"/>
              </w:rPr>
              <w:t xml:space="preserve"> i po raz pierwszy będący na wykresach PassMark „CPU First Seen on Charts” w latach 2020-2021.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1573" w14:textId="7DD9B649" w:rsidR="00F84BE3" w:rsidRPr="00BA5367" w:rsidRDefault="00F84BE3" w:rsidP="00F84BE3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1DB6AB99" w14:textId="77777777" w:rsidTr="002912F4">
        <w:trPr>
          <w:trHeight w:val="7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316F" w14:textId="77777777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383B" w14:textId="2E91F365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Pamięć RAM: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FF28" w14:textId="6BBF30E4" w:rsidR="009E1C85" w:rsidRPr="00BA5367" w:rsidRDefault="00F84BE3" w:rsidP="00F84BE3">
            <w:pPr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 xml:space="preserve">DDR4 </w:t>
            </w:r>
            <w:r w:rsidR="00224D59" w:rsidRPr="00BA5367">
              <w:rPr>
                <w:rFonts w:asciiTheme="minorHAnsi" w:eastAsia="Times New Roman" w:hAnsiTheme="minorHAnsi" w:cstheme="minorHAnsi"/>
              </w:rPr>
              <w:t>8</w:t>
            </w:r>
            <w:r w:rsidR="009E1C85" w:rsidRPr="00BA5367">
              <w:rPr>
                <w:rFonts w:asciiTheme="minorHAnsi" w:eastAsia="Times New Roman" w:hAnsiTheme="minorHAnsi" w:cstheme="minorHAnsi"/>
              </w:rPr>
              <w:t xml:space="preserve"> </w:t>
            </w:r>
            <w:r w:rsidRPr="00BA5367">
              <w:rPr>
                <w:rFonts w:asciiTheme="minorHAnsi" w:eastAsia="Times New Roman" w:hAnsiTheme="minorHAnsi" w:cstheme="minorHAnsi"/>
              </w:rPr>
              <w:t xml:space="preserve"> GB z możliwością rozbudowy do min. 32 GB z pełnym wsparciem dla pamięci działających z taktowaniem 3200MHz. 1 wolny bank pamięci pozwalający na dalszą rozbudowę.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8590" w14:textId="77777777" w:rsidR="00F84BE3" w:rsidRPr="00BA5367" w:rsidRDefault="00F84BE3" w:rsidP="00F84BE3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0A9BAF9A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8E9B" w14:textId="6A5C3CE0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22A7" w14:textId="396092EF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Pamięć operacyjna/magazyn danych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A73C" w14:textId="7C08AB4A" w:rsidR="00F84BE3" w:rsidRPr="00BA5367" w:rsidRDefault="00F84BE3" w:rsidP="00F84BE3">
            <w:pPr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 xml:space="preserve">M.2 PCIe 256GB o parametrach odczyt/zapis 1200/1200MB/s. Możliwość dołożenia drugiego dysku pracującego w standardzie SATA lub NVMe bez utraty gwarancji.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0BC1" w14:textId="2433025C" w:rsidR="00F84BE3" w:rsidRPr="00BA5367" w:rsidRDefault="00F84BE3" w:rsidP="00F84BE3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0D2E81BE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4369" w14:textId="6F984599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BA5367">
              <w:rPr>
                <w:rFonts w:asciiTheme="minorHAnsi" w:hAnsiTheme="minorHAnsi" w:cstheme="minorHAnsi"/>
                <w:b/>
                <w:bCs/>
                <w:lang w:val="nl-NL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5B2C" w14:textId="61B2997B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Karta graficzna: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F85F" w14:textId="566AB527" w:rsidR="00F84BE3" w:rsidRPr="00BA5367" w:rsidRDefault="00F84BE3" w:rsidP="00F84BE3">
            <w:pPr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Grafika zintegrowana z procesorem ze sprzętowym wsparciem dla kodowania H.264 oraz MPEG2, DirectX 12, OpenGL 4.6, posiadająca minimum 48 jednostki wykonawcze.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6A94" w14:textId="53EE565E" w:rsidR="00F84BE3" w:rsidRPr="00BA5367" w:rsidRDefault="00F84BE3" w:rsidP="00F84BE3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480B1E56" w14:textId="77777777" w:rsidTr="002912F4">
        <w:trPr>
          <w:trHeight w:val="60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4196" w14:textId="3FB2F1D2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FE8F" w14:textId="67673A76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Multimedia: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6198" w14:textId="2B2B0DF6" w:rsidR="00F84BE3" w:rsidRPr="00BA5367" w:rsidRDefault="00F84BE3" w:rsidP="00F84BE3">
            <w:pPr>
              <w:rPr>
                <w:rFonts w:asciiTheme="minorHAnsi" w:hAnsiTheme="minorHAnsi" w:cstheme="minorHAnsi"/>
                <w:lang w:val="it-IT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Karta dźwiękowa zgodna z HD Audio. Wbudowane głośniki. Kamera HD.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980F" w14:textId="797430E8" w:rsidR="00F84BE3" w:rsidRPr="00BA5367" w:rsidRDefault="00F84BE3" w:rsidP="00F84BE3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0EB9E442" w14:textId="77777777" w:rsidTr="002912F4">
        <w:trPr>
          <w:trHeight w:val="7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90AF" w14:textId="4EF3ED37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lastRenderedPageBreak/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AD7F" w14:textId="4FFFCA67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Łączność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59C" w14:textId="07C2D6C7" w:rsidR="00F84BE3" w:rsidRPr="00BA5367" w:rsidRDefault="00F84BE3" w:rsidP="00F84BE3">
            <w:pPr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Karta WLAN 802.11ax (Wifi6) + BlueTooth 5.2. Zintegrowana gigabitowa karta LAN – zamawiający nie dopuszcza możliwości zastosowania karty USB-LAN.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5BB4" w14:textId="79852F89" w:rsidR="00F84BE3" w:rsidRPr="00BA5367" w:rsidRDefault="00F84BE3" w:rsidP="00F84BE3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6C3A343A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AB5D" w14:textId="7EE02E58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5F9E" w14:textId="645282BA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Bateria i zasilacz: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4F5C" w14:textId="3395587F" w:rsidR="00F84BE3" w:rsidRPr="00BA5367" w:rsidRDefault="00F84BE3" w:rsidP="00F84BE3">
            <w:pPr>
              <w:rPr>
                <w:rFonts w:asciiTheme="minorHAnsi" w:hAnsiTheme="minorHAnsi" w:cstheme="minorHAnsi"/>
                <w:lang w:val="de-DE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Minimum 3 komorowa o pojemności 42Wh. Zasilacz dedykowany do notebooka -brandowany logo Producenta komputera.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E73F" w14:textId="057D9355" w:rsidR="00F84BE3" w:rsidRPr="00BA5367" w:rsidRDefault="00F84BE3" w:rsidP="00F84BE3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2BA713EC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0AAC" w14:textId="795EDE3A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74D5" w14:textId="1850A10F" w:rsidR="00F84BE3" w:rsidRPr="00BA5367" w:rsidRDefault="00F84BE3" w:rsidP="00F84BE3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Funkcje BIOS: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A5B8" w14:textId="77777777" w:rsidR="00F84BE3" w:rsidRPr="00BA5367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 xml:space="preserve">BIOS zgodny ze specyfikacją UEFI. </w:t>
            </w:r>
          </w:p>
          <w:p w14:paraId="64A27F53" w14:textId="77777777" w:rsidR="00F84BE3" w:rsidRPr="00BA5367" w:rsidRDefault="00F84BE3" w:rsidP="00F84BE3">
            <w:pPr>
              <w:widowControl w:val="0"/>
              <w:tabs>
                <w:tab w:val="left" w:pos="793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BA5367">
              <w:rPr>
                <w:rFonts w:asciiTheme="minorHAnsi" w:eastAsia="Times New Roman" w:hAnsiTheme="minorHAnsi" w:cstheme="minorHAnsi"/>
              </w:rPr>
              <w:br/>
              <w:t>- numerze seryjnym komputera.</w:t>
            </w:r>
            <w:r w:rsidRPr="00BA5367">
              <w:rPr>
                <w:rFonts w:asciiTheme="minorHAnsi" w:eastAsia="Times New Roman" w:hAnsiTheme="minorHAnsi" w:cstheme="minorHAnsi"/>
              </w:rPr>
              <w:br/>
              <w:t>- wersji BIOS.</w:t>
            </w:r>
            <w:r w:rsidRPr="00BA5367">
              <w:rPr>
                <w:rFonts w:asciiTheme="minorHAnsi" w:eastAsia="Times New Roman" w:hAnsiTheme="minorHAnsi" w:cstheme="minorHAnsi"/>
              </w:rPr>
              <w:br/>
              <w:t>- ilości zainstalowanej pamięci RAM.</w:t>
            </w:r>
            <w:r w:rsidRPr="00BA5367">
              <w:rPr>
                <w:rFonts w:asciiTheme="minorHAnsi" w:eastAsia="Times New Roman" w:hAnsiTheme="minorHAnsi" w:cstheme="minorHAnsi"/>
              </w:rPr>
              <w:br/>
              <w:t>- zastosowanym procesorze wraz z taktowaniem.</w:t>
            </w:r>
          </w:p>
          <w:p w14:paraId="48FB7A2E" w14:textId="77777777" w:rsidR="00F84BE3" w:rsidRPr="00BA5367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- zamontowanym dysku twardym wraz z jego pojemnością i modelem..</w:t>
            </w:r>
          </w:p>
          <w:p w14:paraId="728B072E" w14:textId="77777777" w:rsidR="00F84BE3" w:rsidRPr="00BA5367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 xml:space="preserve">Możliwość włączenia/wyłączenia zintegrowanego z komputerem touchpada. </w:t>
            </w:r>
          </w:p>
          <w:p w14:paraId="5A9F730F" w14:textId="77777777" w:rsidR="00F84BE3" w:rsidRPr="00BA5367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Możliwość włączenia/wyłączenia technologii Hyper-Threading.</w:t>
            </w:r>
            <w:r w:rsidRPr="00BA5367">
              <w:rPr>
                <w:rFonts w:asciiTheme="minorHAnsi" w:eastAsia="Times New Roman" w:hAnsiTheme="minorHAnsi" w:cstheme="minorHAnsi"/>
              </w:rPr>
              <w:br/>
              <w:t>Możliwość włączenia/wyłączenia wirtualizacji.</w:t>
            </w:r>
          </w:p>
          <w:p w14:paraId="320DF053" w14:textId="77777777" w:rsidR="00F84BE3" w:rsidRPr="00BA5367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Możliwość włączenia/wyłączenia instrukcji AES-NI (Advanced Encryption Standard New Instructions).</w:t>
            </w:r>
            <w:r w:rsidRPr="00BA5367">
              <w:rPr>
                <w:rFonts w:asciiTheme="minorHAnsi" w:eastAsia="Times New Roman" w:hAnsiTheme="minorHAnsi" w:cstheme="minorHAnsi"/>
              </w:rPr>
              <w:br/>
              <w:t>Możliwość włączenia/wyłączenia VT-d (Virtualization Technology for Directed I/O).</w:t>
            </w:r>
            <w:r w:rsidRPr="00BA5367">
              <w:rPr>
                <w:rFonts w:asciiTheme="minorHAnsi" w:eastAsia="Times New Roman" w:hAnsiTheme="minorHAnsi" w:cstheme="minorHAnsi"/>
              </w:rPr>
              <w:br/>
              <w:t>Możliwość włączenia/wyłączenia testu SMART zamontowanego dysku.</w:t>
            </w:r>
          </w:p>
          <w:p w14:paraId="5BC96CE1" w14:textId="77777777" w:rsidR="00F84BE3" w:rsidRPr="00BA5367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Możliwość włączenia/wyłączenia bezprzewodowej karty sieciowej i modułu BlueTooth.</w:t>
            </w:r>
            <w:r w:rsidRPr="00BA5367">
              <w:rPr>
                <w:rFonts w:asciiTheme="minorHAnsi" w:eastAsia="Times New Roman" w:hAnsiTheme="minorHAnsi" w:cstheme="minorHAnsi"/>
              </w:rPr>
              <w:br/>
              <w:t>Możliwość włączenia/wyłączenia zintegrowanej karty LAN.</w:t>
            </w:r>
          </w:p>
          <w:p w14:paraId="5962CD93" w14:textId="77777777" w:rsidR="00F84BE3" w:rsidRPr="00BA5367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Możliwość włączenia/wyłączenia karty dźwiękowej.</w:t>
            </w:r>
          </w:p>
          <w:p w14:paraId="3E757870" w14:textId="77777777" w:rsidR="00F84BE3" w:rsidRPr="00BA5367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Możliwość włączenia/wyłączenia zintegrowanej kamery.</w:t>
            </w:r>
          </w:p>
          <w:p w14:paraId="3B9A3A14" w14:textId="77777777" w:rsidR="00F84BE3" w:rsidRPr="00BA5367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Możliwość włączenia/wyłączenia portów USB.</w:t>
            </w:r>
          </w:p>
          <w:p w14:paraId="26B2DF7E" w14:textId="77777777" w:rsidR="00F84BE3" w:rsidRPr="00BA5367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Możliwość włączenia/wyłączenia modułu TPM.</w:t>
            </w:r>
          </w:p>
          <w:p w14:paraId="3734B087" w14:textId="77777777" w:rsidR="00F84BE3" w:rsidRPr="00BA5367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 xml:space="preserve">Możliwość ustawienia niezależnych haseł dla konta administratora, użytkownika i dysku twardego. Brak możliwości uruchomienia systemu operacyjnego bez podania hasła. </w:t>
            </w:r>
          </w:p>
          <w:p w14:paraId="7B64F704" w14:textId="77777777" w:rsidR="00F84BE3" w:rsidRPr="00BA5367" w:rsidRDefault="00F84BE3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 xml:space="preserve">Funkcja ustawień zależności między hasłem administratora a użytkownika tak, aby nie było możliwe wprowadzenie zmian z poziomu użytkownika bez podania hasła do konta administratora. </w:t>
            </w:r>
          </w:p>
          <w:p w14:paraId="09B5CF69" w14:textId="6B655BB2" w:rsidR="00F84BE3" w:rsidRPr="00BA5367" w:rsidRDefault="00F84BE3" w:rsidP="00F84BE3">
            <w:pPr>
              <w:rPr>
                <w:rFonts w:asciiTheme="minorHAnsi" w:hAnsiTheme="minorHAnsi" w:cstheme="minorHAnsi"/>
                <w:lang w:val="de-DE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Główne hasło zabezpieczające rozruch musi być zachowane nawet w przypadku odcięcia wszystkich źródeł zasilania (wliczając baterię RTC/CMOS).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C83F" w14:textId="3D89E165" w:rsidR="00F84BE3" w:rsidRPr="00BA5367" w:rsidRDefault="00F84BE3" w:rsidP="00F84BE3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5E8FEA9F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8361" w14:textId="1EF4C8F5" w:rsidR="000C2607" w:rsidRPr="00BA5367" w:rsidRDefault="000C2607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01F3" w14:textId="0AA5A6D3" w:rsidR="000C2607" w:rsidRPr="00BA5367" w:rsidRDefault="000C2607" w:rsidP="000C2607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Certyfikaty i standardy: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441C" w14:textId="77777777" w:rsidR="000C2607" w:rsidRPr="00BA5367" w:rsidRDefault="000C2607" w:rsidP="000C2607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CE dla oferowanego komputera.</w:t>
            </w:r>
          </w:p>
          <w:p w14:paraId="5BEB911B" w14:textId="3AAA48F5" w:rsidR="000C2607" w:rsidRPr="00BA5367" w:rsidRDefault="000C2607" w:rsidP="000C2607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Oferowany laptop musi spełniać wymagania normy MIL-STD-810</w:t>
            </w:r>
            <w:r w:rsidR="00B4311F" w:rsidRPr="00BA5367">
              <w:rPr>
                <w:rFonts w:asciiTheme="minorHAnsi" w:eastAsia="Times New Roman" w:hAnsiTheme="minorHAnsi" w:cstheme="minorHAnsi"/>
              </w:rPr>
              <w:t>H</w:t>
            </w:r>
            <w:r w:rsidRPr="00BA5367">
              <w:rPr>
                <w:rFonts w:asciiTheme="minorHAnsi" w:eastAsia="Times New Roman" w:hAnsiTheme="minorHAnsi" w:cstheme="minorHAnsi"/>
              </w:rPr>
              <w:t xml:space="preserve"> lub normy równoważnej.</w:t>
            </w:r>
          </w:p>
          <w:p w14:paraId="788DF388" w14:textId="772A95B7" w:rsidR="000C2607" w:rsidRPr="00BA5367" w:rsidRDefault="000C2607" w:rsidP="000C2607">
            <w:pPr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 xml:space="preserve">ISO 9001:2015 dla autoryzowanego serwisu Producenta notebooka.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DFF18" w14:textId="6D98BE66" w:rsidR="000C2607" w:rsidRPr="00BA5367" w:rsidRDefault="000C2607" w:rsidP="000C2607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7D4402A1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95B2" w14:textId="13E3799A" w:rsidR="000C2607" w:rsidRPr="00BA5367" w:rsidRDefault="000C2607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lastRenderedPageBreak/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CAB9" w14:textId="25A734CE" w:rsidR="000C2607" w:rsidRPr="00BA5367" w:rsidRDefault="000C2607" w:rsidP="000C2607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Waga i wymiary: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7370" w14:textId="40DFBA3E" w:rsidR="000C2607" w:rsidRPr="00BA5367" w:rsidRDefault="000C2607" w:rsidP="000C2607">
            <w:pPr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Waga nieprzekraczająca 1,75kg, wymiary maksymalne 36x24x1,95cm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B301" w14:textId="17CD3FAD" w:rsidR="000C2607" w:rsidRPr="00BA5367" w:rsidRDefault="000C2607" w:rsidP="000C2607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7E373488" w14:textId="77777777" w:rsidTr="002912F4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88F1" w14:textId="1E66CC73" w:rsidR="000C2607" w:rsidRPr="00BA5367" w:rsidRDefault="000C2607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CF74" w14:textId="1B53D829" w:rsidR="000C2607" w:rsidRPr="00BA5367" w:rsidRDefault="000C2607" w:rsidP="000C2607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Bezpieczeństwo: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CB0" w14:textId="77777777" w:rsidR="000C2607" w:rsidRPr="00BA5367" w:rsidRDefault="000C2607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Dedykowana dioda LED zintegrowanej kamery sygnalizująca pracę komponentu.</w:t>
            </w:r>
          </w:p>
          <w:p w14:paraId="6DDFEC38" w14:textId="77777777" w:rsidR="000C2607" w:rsidRPr="00BA5367" w:rsidRDefault="000C2607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Fizyczna przesłona na kamerze zintegrowana z obudową komputera.</w:t>
            </w:r>
          </w:p>
          <w:p w14:paraId="427609D8" w14:textId="77777777" w:rsidR="000C2607" w:rsidRPr="00BA5367" w:rsidRDefault="000C2607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Zintegrowany z płytą główną moduł TPM</w:t>
            </w:r>
          </w:p>
          <w:p w14:paraId="456473B8" w14:textId="77777777" w:rsidR="000C2607" w:rsidRPr="00BA5367" w:rsidRDefault="000C2607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Zintegrowane z obudową gniazdo Kensington</w:t>
            </w:r>
          </w:p>
          <w:p w14:paraId="3EB49B5C" w14:textId="39B821ED" w:rsidR="000C2607" w:rsidRPr="00BA5367" w:rsidRDefault="000C2607" w:rsidP="000C2607">
            <w:pPr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Wbudowany w obudowę czytnik linii papilarnych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C31F" w14:textId="381083A0" w:rsidR="000C2607" w:rsidRPr="00BA5367" w:rsidRDefault="000C2607" w:rsidP="000C2607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726D9F02" w14:textId="77777777" w:rsidTr="002912F4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946C" w14:textId="5DE7EC9A" w:rsidR="000C2607" w:rsidRPr="00BA5367" w:rsidRDefault="000C2607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2F0F" w14:textId="08FE4C31" w:rsidR="000C2607" w:rsidRPr="00BA5367" w:rsidRDefault="000C2607" w:rsidP="000C2607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Warunki gwarancji: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1F3" w14:textId="6EFA871D" w:rsidR="000C2607" w:rsidRPr="00BA5367" w:rsidRDefault="000C2607" w:rsidP="000C2607">
            <w:pPr>
              <w:jc w:val="both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Minimum 36 miesięcy.</w:t>
            </w:r>
            <w:r w:rsidRPr="00BA5367">
              <w:rPr>
                <w:rFonts w:asciiTheme="minorHAnsi" w:eastAsia="Times New Roman" w:hAnsiTheme="minorHAnsi" w:cstheme="minorHAnsi"/>
              </w:rPr>
              <w:br/>
              <w:t xml:space="preserve">Gwarancja realizowana na miejscu u klienta. </w:t>
            </w:r>
            <w:r w:rsidRPr="00BA5367">
              <w:rPr>
                <w:rFonts w:asciiTheme="minorHAnsi" w:eastAsia="Times New Roman" w:hAnsiTheme="minorHAnsi" w:cstheme="minorHAnsi"/>
              </w:rPr>
              <w:br/>
              <w:t>Firma serwisująca musi posiadać ISO 9001:2015 na świadczenie usług serwisowych.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0A6D" w14:textId="6C96584E" w:rsidR="000C2607" w:rsidRPr="00BA5367" w:rsidRDefault="000C2607" w:rsidP="000C26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22B37591" w14:textId="77777777" w:rsidTr="002912F4">
        <w:trPr>
          <w:trHeight w:val="127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755D" w14:textId="58214E81" w:rsidR="000C2607" w:rsidRPr="00BA5367" w:rsidRDefault="000C2607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FE65" w14:textId="54835FCE" w:rsidR="000C2607" w:rsidRPr="00BA5367" w:rsidRDefault="000C2607" w:rsidP="000C2607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Wymagana gwarancja na baterię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31C" w14:textId="2F9B994A" w:rsidR="000C2607" w:rsidRPr="00BA5367" w:rsidRDefault="000C2607" w:rsidP="000C2607">
            <w:pPr>
              <w:rPr>
                <w:rFonts w:asciiTheme="minorHAnsi" w:hAnsiTheme="minorHAnsi" w:cstheme="minorHAnsi"/>
                <w:i/>
                <w:iCs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Gwarancja na baterię nie może być krótsza niż gwarancja na całe urządzenie. W przypadku oferty, w której notebook posiada gwarancję 36 miesięcy, również bateria powinna być objęta takim samym czasem ochrony tj. 36 miesięcy.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DA46" w14:textId="5EC6979A" w:rsidR="000C2607" w:rsidRPr="00BA5367" w:rsidRDefault="000C2607" w:rsidP="000C2607">
            <w:pPr>
              <w:rPr>
                <w:rFonts w:asciiTheme="minorHAnsi" w:hAnsiTheme="minorHAnsi" w:cstheme="minorHAnsi"/>
              </w:rPr>
            </w:pPr>
          </w:p>
        </w:tc>
      </w:tr>
      <w:tr w:rsidR="00860CD6" w:rsidRPr="00BA5367" w14:paraId="43656C9F" w14:textId="77777777" w:rsidTr="002912F4">
        <w:trPr>
          <w:trHeight w:val="7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76E9" w14:textId="39EF81F7" w:rsidR="000C2607" w:rsidRPr="00BA5367" w:rsidRDefault="000C2607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EFC0" w14:textId="673F0B86" w:rsidR="000C2607" w:rsidRPr="00BA5367" w:rsidRDefault="000C2607" w:rsidP="000C2607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Wsparcie techniczne producenta: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578D" w14:textId="77777777" w:rsidR="000C2607" w:rsidRPr="00BA5367" w:rsidRDefault="000C2607" w:rsidP="000C2607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Możliwość sprawdzenia telefonicznego bezpośrednio u producenta oraz na stronie internetowej producenta oferowanego notebooka, po podaniu numeru seryjnego - konfiguracji sprzętowej notebooka oraz warunków gwarancji.</w:t>
            </w:r>
          </w:p>
          <w:p w14:paraId="4DBEFD3E" w14:textId="4E0387FA" w:rsidR="000C2607" w:rsidRPr="00BA5367" w:rsidRDefault="000C2607" w:rsidP="000C2607">
            <w:pPr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Dostęp do najnowszych sterowników i uaktualnień na stronie producenta notebooka, realizowany poprzez podanie na stronie internetowej producenta numeru seryjnego lub modelu notebooka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7BCF" w14:textId="03B2E51C" w:rsidR="000C2607" w:rsidRPr="00BA5367" w:rsidRDefault="000C2607" w:rsidP="000C2607">
            <w:pPr>
              <w:rPr>
                <w:rFonts w:asciiTheme="minorHAnsi" w:hAnsiTheme="minorHAnsi" w:cstheme="minorHAnsi"/>
              </w:rPr>
            </w:pPr>
          </w:p>
        </w:tc>
      </w:tr>
      <w:tr w:rsidR="000F1D63" w:rsidRPr="00BA5367" w14:paraId="74369F20" w14:textId="77777777" w:rsidTr="002912F4">
        <w:trPr>
          <w:trHeight w:val="7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92F6" w14:textId="7DDA1CFC" w:rsidR="000F1D63" w:rsidRPr="00BA5367" w:rsidRDefault="000F1D63" w:rsidP="000C26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C925" w14:textId="7E07113B" w:rsidR="000F1D63" w:rsidRPr="00BA5367" w:rsidRDefault="000F1D63" w:rsidP="000C260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System operacyjny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257E" w14:textId="42DCEA20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1) Dostarczane przez Wykonawcę komputery muszą posiadać zainstalowane</w:t>
            </w:r>
            <w:r w:rsidR="006C4BD8" w:rsidRPr="00BA5367">
              <w:rPr>
                <w:rFonts w:asciiTheme="minorHAnsi" w:eastAsia="Times New Roman" w:hAnsiTheme="minorHAnsi" w:cstheme="minorHAnsi"/>
              </w:rPr>
              <w:t xml:space="preserve"> min.</w:t>
            </w:r>
            <w:r w:rsidRPr="00BA5367">
              <w:rPr>
                <w:rFonts w:asciiTheme="minorHAnsi" w:eastAsia="Times New Roman" w:hAnsiTheme="minorHAnsi" w:cstheme="minorHAnsi"/>
              </w:rPr>
              <w:t xml:space="preserve"> 64 bitowe systemy operacyjne Microsoft Windows 10 </w:t>
            </w:r>
            <w:r w:rsidR="006C4BD8" w:rsidRPr="00BA5367">
              <w:rPr>
                <w:rFonts w:asciiTheme="minorHAnsi" w:eastAsia="Times New Roman" w:hAnsiTheme="minorHAnsi" w:cstheme="minorHAnsi"/>
              </w:rPr>
              <w:t>lub</w:t>
            </w:r>
            <w:r w:rsidRPr="00BA5367">
              <w:rPr>
                <w:rFonts w:asciiTheme="minorHAnsi" w:eastAsia="Times New Roman" w:hAnsiTheme="minorHAnsi" w:cstheme="minorHAnsi"/>
              </w:rPr>
              <w:t xml:space="preserve"> Microsoft Windows 11 </w:t>
            </w:r>
            <w:r w:rsidR="006C4BD8" w:rsidRPr="00BA5367">
              <w:rPr>
                <w:rFonts w:asciiTheme="minorHAnsi" w:eastAsia="Times New Roman" w:hAnsiTheme="minorHAnsi" w:cstheme="minorHAnsi"/>
              </w:rPr>
              <w:t xml:space="preserve">co najmniej w wersji </w:t>
            </w:r>
            <w:r w:rsidRPr="00BA5367">
              <w:rPr>
                <w:rFonts w:asciiTheme="minorHAnsi" w:eastAsia="Times New Roman" w:hAnsiTheme="minorHAnsi" w:cstheme="minorHAnsi"/>
              </w:rPr>
              <w:t>Home w polskiej wersji językowej.</w:t>
            </w:r>
          </w:p>
          <w:p w14:paraId="2309991B" w14:textId="12DBF708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2) Wykonawca może dostarczyć rozwiązanie równoważne spełniające następujące wymagania techniczne poprzez</w:t>
            </w:r>
            <w:r w:rsidR="008F206D" w:rsidRPr="00BA5367">
              <w:rPr>
                <w:rFonts w:asciiTheme="minorHAnsi" w:eastAsia="Times New Roman" w:hAnsiTheme="minorHAnsi" w:cstheme="minorHAnsi"/>
              </w:rPr>
              <w:t xml:space="preserve"> </w:t>
            </w:r>
            <w:r w:rsidRPr="00BA5367">
              <w:rPr>
                <w:rFonts w:asciiTheme="minorHAnsi" w:eastAsia="Times New Roman" w:hAnsiTheme="minorHAnsi" w:cstheme="minorHAnsi"/>
              </w:rPr>
              <w:t>wbudowane mechanizmy, bez użycia dodatkowych aplikacji opisane poniżej:</w:t>
            </w:r>
          </w:p>
          <w:p w14:paraId="42436CDC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1. Dostępne dwa rodzaje graficznego interfejsu użytkownika:</w:t>
            </w:r>
          </w:p>
          <w:p w14:paraId="2FB41BC6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a) Klasyczny, umożliwiający obsługę przy pomocy klawiatury i myszy,</w:t>
            </w:r>
          </w:p>
          <w:p w14:paraId="2B9A4B54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b) Dotykowy umożliwiający sterowanie dotykiem na urządzeniach typu tablet lub monitorach</w:t>
            </w:r>
          </w:p>
          <w:p w14:paraId="5948AB88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dotykowych,</w:t>
            </w:r>
          </w:p>
          <w:p w14:paraId="53E96E53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2. Interfejsy użytkownika dostępne w wielu językach do wyboru – w tym Polskim i Angielskim,</w:t>
            </w:r>
          </w:p>
          <w:p w14:paraId="0164C60A" w14:textId="7723FCAC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3. Zlokalizowane w języku polskim, co najmniej następujące elementy: menu, odtwarzacz multimediów,</w:t>
            </w:r>
            <w:r w:rsidR="008C6543" w:rsidRPr="00BA5367">
              <w:rPr>
                <w:rFonts w:asciiTheme="minorHAnsi" w:eastAsia="Times New Roman" w:hAnsiTheme="minorHAnsi" w:cstheme="minorHAnsi"/>
              </w:rPr>
              <w:t xml:space="preserve"> </w:t>
            </w:r>
            <w:r w:rsidRPr="00BA5367">
              <w:rPr>
                <w:rFonts w:asciiTheme="minorHAnsi" w:eastAsia="Times New Roman" w:hAnsiTheme="minorHAnsi" w:cstheme="minorHAnsi"/>
              </w:rPr>
              <w:t>pomoc, komunikaty systemowe,</w:t>
            </w:r>
          </w:p>
          <w:p w14:paraId="120E2D2D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4. Wbudowany system pomocy w języku polskim;</w:t>
            </w:r>
          </w:p>
          <w:p w14:paraId="44E7CC06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5. Graficzne środowisko instalacji i konfiguracji dostępne w języku polskim,</w:t>
            </w:r>
          </w:p>
          <w:p w14:paraId="691D6DE7" w14:textId="5810D12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6. Funkcje związane z obsługą komputerów typu tablet, z wbudowanym modułem „uczenia się” pisma</w:t>
            </w:r>
            <w:r w:rsidR="008C6543" w:rsidRPr="00BA5367">
              <w:rPr>
                <w:rFonts w:asciiTheme="minorHAnsi" w:eastAsia="Times New Roman" w:hAnsiTheme="minorHAnsi" w:cstheme="minorHAnsi"/>
              </w:rPr>
              <w:t xml:space="preserve"> </w:t>
            </w:r>
            <w:r w:rsidRPr="00BA5367">
              <w:rPr>
                <w:rFonts w:asciiTheme="minorHAnsi" w:eastAsia="Times New Roman" w:hAnsiTheme="minorHAnsi" w:cstheme="minorHAnsi"/>
              </w:rPr>
              <w:t>użytkownika – obsługa języka polskiego.</w:t>
            </w:r>
          </w:p>
          <w:p w14:paraId="1D38220C" w14:textId="35C7C145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 xml:space="preserve">7. Funkcjonalność rozpoznawania mowy, </w:t>
            </w:r>
            <w:r w:rsidRPr="00BA5367">
              <w:rPr>
                <w:rFonts w:asciiTheme="minorHAnsi" w:eastAsia="Times New Roman" w:hAnsiTheme="minorHAnsi" w:cstheme="minorHAnsi"/>
              </w:rPr>
              <w:lastRenderedPageBreak/>
              <w:t>pozwalającą na sterowanie komputerem głosowo, wraz z modułem</w:t>
            </w:r>
            <w:r w:rsidR="008C6543" w:rsidRPr="00BA5367">
              <w:rPr>
                <w:rFonts w:asciiTheme="minorHAnsi" w:eastAsia="Times New Roman" w:hAnsiTheme="minorHAnsi" w:cstheme="minorHAnsi"/>
              </w:rPr>
              <w:t xml:space="preserve"> </w:t>
            </w:r>
            <w:r w:rsidRPr="00BA5367">
              <w:rPr>
                <w:rFonts w:asciiTheme="minorHAnsi" w:eastAsia="Times New Roman" w:hAnsiTheme="minorHAnsi" w:cstheme="minorHAnsi"/>
              </w:rPr>
              <w:t>„uczenia się” głosu użytkownika.</w:t>
            </w:r>
          </w:p>
          <w:p w14:paraId="16C3D2BE" w14:textId="489AE4C3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8. Możliwość dokonywania bezpłatnych aktualizacji i poprawek w ramach wersji systemu operacyjnego</w:t>
            </w:r>
            <w:r w:rsidR="008C6543" w:rsidRPr="00BA5367">
              <w:rPr>
                <w:rFonts w:asciiTheme="minorHAnsi" w:eastAsia="Times New Roman" w:hAnsiTheme="minorHAnsi" w:cstheme="minorHAnsi"/>
              </w:rPr>
              <w:t xml:space="preserve"> </w:t>
            </w:r>
            <w:r w:rsidRPr="00BA5367">
              <w:rPr>
                <w:rFonts w:asciiTheme="minorHAnsi" w:eastAsia="Times New Roman" w:hAnsiTheme="minorHAnsi" w:cstheme="minorHAnsi"/>
              </w:rPr>
              <w:t>poprzez Internet, mechanizmem udostępnianym przez producenta systemu z możliwością wyboru</w:t>
            </w:r>
            <w:r w:rsidR="008C6543" w:rsidRPr="00BA5367">
              <w:rPr>
                <w:rFonts w:asciiTheme="minorHAnsi" w:eastAsia="Times New Roman" w:hAnsiTheme="minorHAnsi" w:cstheme="minorHAnsi"/>
              </w:rPr>
              <w:t xml:space="preserve"> </w:t>
            </w:r>
            <w:r w:rsidRPr="00BA5367">
              <w:rPr>
                <w:rFonts w:asciiTheme="minorHAnsi" w:eastAsia="Times New Roman" w:hAnsiTheme="minorHAnsi" w:cstheme="minorHAnsi"/>
              </w:rPr>
              <w:t>instalowanych poprawek oraz mechanizmem sprawdzającym, które z poprawek są potrzebne,</w:t>
            </w:r>
          </w:p>
          <w:p w14:paraId="42498A00" w14:textId="29D12B8E" w:rsidR="000F1D63" w:rsidRPr="00BA5367" w:rsidRDefault="008C654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9.</w:t>
            </w:r>
            <w:r w:rsidR="000F1D63" w:rsidRPr="00BA5367">
              <w:rPr>
                <w:rFonts w:asciiTheme="minorHAnsi" w:eastAsia="Times New Roman" w:hAnsiTheme="minorHAnsi" w:cstheme="minorHAnsi"/>
              </w:rPr>
              <w:t xml:space="preserve"> Wbudowana zapora internetowa (firewall) dla ochrony połączeń internetowych; zintegrowana z</w:t>
            </w:r>
          </w:p>
          <w:p w14:paraId="1A3FEFDA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systemem konsola do zarządzania ustawieniami zapory i regułami IP v4 i v6;</w:t>
            </w:r>
          </w:p>
          <w:p w14:paraId="5B65D52D" w14:textId="190639F4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1</w:t>
            </w:r>
            <w:r w:rsidR="008C6543" w:rsidRPr="00BA5367">
              <w:rPr>
                <w:rFonts w:asciiTheme="minorHAnsi" w:eastAsia="Times New Roman" w:hAnsiTheme="minorHAnsi" w:cstheme="minorHAnsi"/>
              </w:rPr>
              <w:t>0</w:t>
            </w:r>
            <w:r w:rsidRPr="00BA5367">
              <w:rPr>
                <w:rFonts w:asciiTheme="minorHAnsi" w:eastAsia="Times New Roman" w:hAnsiTheme="minorHAnsi" w:cstheme="minorHAnsi"/>
              </w:rPr>
              <w:t>. Wbudowane mechanizmy ochrony antywirusowej i przeciw złośliwemu oprogramowaniu z</w:t>
            </w:r>
            <w:r w:rsidR="008C6543" w:rsidRPr="00BA5367">
              <w:rPr>
                <w:rFonts w:asciiTheme="minorHAnsi" w:eastAsia="Times New Roman" w:hAnsiTheme="minorHAnsi" w:cstheme="minorHAnsi"/>
              </w:rPr>
              <w:t xml:space="preserve"> </w:t>
            </w:r>
            <w:r w:rsidRPr="00BA5367">
              <w:rPr>
                <w:rFonts w:asciiTheme="minorHAnsi" w:eastAsia="Times New Roman" w:hAnsiTheme="minorHAnsi" w:cstheme="minorHAnsi"/>
              </w:rPr>
              <w:t>zapewnionymi bezpłatnymi aktualizacjami,</w:t>
            </w:r>
          </w:p>
          <w:p w14:paraId="36BDCF30" w14:textId="57FE0EE2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1</w:t>
            </w:r>
            <w:r w:rsidR="008C6543" w:rsidRPr="00BA5367">
              <w:rPr>
                <w:rFonts w:asciiTheme="minorHAnsi" w:eastAsia="Times New Roman" w:hAnsiTheme="minorHAnsi" w:cstheme="minorHAnsi"/>
              </w:rPr>
              <w:t>1</w:t>
            </w:r>
            <w:r w:rsidRPr="00BA5367">
              <w:rPr>
                <w:rFonts w:asciiTheme="minorHAnsi" w:eastAsia="Times New Roman" w:hAnsiTheme="minorHAnsi" w:cstheme="minorHAnsi"/>
              </w:rPr>
              <w:t>. Wsparcie dla większości powszechnie używanych urządzeń peryferyjnych (drukarek, urządzeń</w:t>
            </w:r>
            <w:r w:rsidR="008C6543" w:rsidRPr="00BA5367">
              <w:rPr>
                <w:rFonts w:asciiTheme="minorHAnsi" w:eastAsia="Times New Roman" w:hAnsiTheme="minorHAnsi" w:cstheme="minorHAnsi"/>
              </w:rPr>
              <w:t xml:space="preserve"> </w:t>
            </w:r>
            <w:r w:rsidRPr="00BA5367">
              <w:rPr>
                <w:rFonts w:asciiTheme="minorHAnsi" w:eastAsia="Times New Roman" w:hAnsiTheme="minorHAnsi" w:cstheme="minorHAnsi"/>
              </w:rPr>
              <w:t>sieciowych, standardów USB, Plug&amp;Play, Wi-Fi),</w:t>
            </w:r>
          </w:p>
          <w:p w14:paraId="4ACA2DFE" w14:textId="036B8E35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1</w:t>
            </w:r>
            <w:r w:rsidR="00696F2E" w:rsidRPr="00BA5367">
              <w:rPr>
                <w:rFonts w:asciiTheme="minorHAnsi" w:eastAsia="Times New Roman" w:hAnsiTheme="minorHAnsi" w:cstheme="minorHAnsi"/>
              </w:rPr>
              <w:t>2</w:t>
            </w:r>
            <w:r w:rsidRPr="00BA5367">
              <w:rPr>
                <w:rFonts w:asciiTheme="minorHAnsi" w:eastAsia="Times New Roman" w:hAnsiTheme="minorHAnsi" w:cstheme="minorHAnsi"/>
              </w:rPr>
              <w:t>. Zintegrowany z systemem moduł wyszukiwania informacji (plików rożnego typu, tekstów, metadanych)</w:t>
            </w:r>
          </w:p>
          <w:p w14:paraId="49533A1F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dostępny z kilku poziomów poziom menu, poziom otwartego okna systemu operacyjnego; system</w:t>
            </w:r>
          </w:p>
          <w:p w14:paraId="18E990BB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wyszukiwania oparty na konfigurowalnym przez użytkownika module indeksacji zasobów lokalnych,</w:t>
            </w:r>
          </w:p>
          <w:p w14:paraId="536204C3" w14:textId="7C5F7BAA" w:rsidR="000F1D63" w:rsidRPr="00BA5367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13</w:t>
            </w:r>
            <w:r w:rsidR="000F1D63" w:rsidRPr="00BA5367">
              <w:rPr>
                <w:rFonts w:asciiTheme="minorHAnsi" w:eastAsia="Times New Roman" w:hAnsiTheme="minorHAnsi" w:cstheme="minorHAnsi"/>
              </w:rPr>
              <w:t>. Zintegrowany z systemem operacyjnym moduł synchronizacji komputera z urządzeniami zewnętrznymi.</w:t>
            </w:r>
          </w:p>
          <w:p w14:paraId="725D9AD5" w14:textId="615451C4" w:rsidR="000F1D63" w:rsidRPr="00BA5367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14</w:t>
            </w:r>
            <w:r w:rsidR="000F1D63" w:rsidRPr="00BA5367">
              <w:rPr>
                <w:rFonts w:asciiTheme="minorHAnsi" w:eastAsia="Times New Roman" w:hAnsiTheme="minorHAnsi" w:cstheme="minorHAnsi"/>
              </w:rPr>
              <w:t>. Obsługa standardu NFC (near field communication),</w:t>
            </w:r>
          </w:p>
          <w:p w14:paraId="0C09D019" w14:textId="22C81C2D" w:rsidR="000F1D63" w:rsidRPr="00BA5367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15</w:t>
            </w:r>
            <w:r w:rsidR="000F1D63" w:rsidRPr="00BA5367">
              <w:rPr>
                <w:rFonts w:asciiTheme="minorHAnsi" w:eastAsia="Times New Roman" w:hAnsiTheme="minorHAnsi" w:cstheme="minorHAnsi"/>
              </w:rPr>
              <w:t>. Możliwość przystosowania stanowiska dla osób niepełnosprawnych (np. słabo widzących);</w:t>
            </w:r>
          </w:p>
          <w:p w14:paraId="7CCCBFCD" w14:textId="3D7CDF07" w:rsidR="000F1D63" w:rsidRPr="00BA5367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16</w:t>
            </w:r>
            <w:r w:rsidR="000F1D63" w:rsidRPr="00BA5367">
              <w:rPr>
                <w:rFonts w:asciiTheme="minorHAnsi" w:eastAsia="Times New Roman" w:hAnsiTheme="minorHAnsi" w:cstheme="minorHAnsi"/>
              </w:rPr>
              <w:t>. Wsparcie dla środowisk Java i .NET Framework 4.x – możliwość uruchomienia aplikacji działających we</w:t>
            </w:r>
          </w:p>
          <w:p w14:paraId="55E725F0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wskazanych środowiskach,</w:t>
            </w:r>
          </w:p>
          <w:p w14:paraId="1FA75BCE" w14:textId="54E0C9F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1</w:t>
            </w:r>
            <w:r w:rsidR="00696F2E" w:rsidRPr="00BA5367">
              <w:rPr>
                <w:rFonts w:asciiTheme="minorHAnsi" w:eastAsia="Times New Roman" w:hAnsiTheme="minorHAnsi" w:cstheme="minorHAnsi"/>
              </w:rPr>
              <w:t>7</w:t>
            </w:r>
            <w:r w:rsidRPr="00BA5367">
              <w:rPr>
                <w:rFonts w:asciiTheme="minorHAnsi" w:eastAsia="Times New Roman" w:hAnsiTheme="minorHAnsi" w:cstheme="minorHAnsi"/>
              </w:rPr>
              <w:t>. Wsparcie dla JScript i VBScript – możliwość uruchamiania interpretera poleceń,</w:t>
            </w:r>
          </w:p>
          <w:p w14:paraId="3767B5A3" w14:textId="5A016EB1" w:rsidR="000F1D63" w:rsidRPr="00BA5367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18</w:t>
            </w:r>
            <w:r w:rsidR="000F1D63" w:rsidRPr="00BA5367">
              <w:rPr>
                <w:rFonts w:asciiTheme="minorHAnsi" w:eastAsia="Times New Roman" w:hAnsiTheme="minorHAnsi" w:cstheme="minorHAnsi"/>
              </w:rPr>
              <w:t>. Zarządzanie kontami użytkowników sieci oraz urządzeniami sieciowymi tj. drukarki, modemy, woluminy</w:t>
            </w:r>
            <w:r w:rsidRPr="00BA5367">
              <w:rPr>
                <w:rFonts w:asciiTheme="minorHAnsi" w:eastAsia="Times New Roman" w:hAnsiTheme="minorHAnsi" w:cstheme="minorHAnsi"/>
              </w:rPr>
              <w:t xml:space="preserve"> </w:t>
            </w:r>
            <w:r w:rsidR="000F1D63" w:rsidRPr="00BA5367">
              <w:rPr>
                <w:rFonts w:asciiTheme="minorHAnsi" w:eastAsia="Times New Roman" w:hAnsiTheme="minorHAnsi" w:cstheme="minorHAnsi"/>
              </w:rPr>
              <w:t>dyskowe, usługi katalogowe</w:t>
            </w:r>
          </w:p>
          <w:p w14:paraId="20AFEE81" w14:textId="189C0B3E" w:rsidR="000F1D63" w:rsidRPr="00BA5367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19</w:t>
            </w:r>
            <w:r w:rsidR="000F1D63" w:rsidRPr="00BA5367">
              <w:rPr>
                <w:rFonts w:asciiTheme="minorHAnsi" w:eastAsia="Times New Roman" w:hAnsiTheme="minorHAnsi" w:cstheme="minorHAnsi"/>
              </w:rPr>
              <w:t>. Udostępnianie modemu,</w:t>
            </w:r>
          </w:p>
          <w:p w14:paraId="185D9EDC" w14:textId="474D4DDF" w:rsidR="000F1D63" w:rsidRPr="00BA5367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20</w:t>
            </w:r>
            <w:r w:rsidR="000F1D63" w:rsidRPr="00BA5367">
              <w:rPr>
                <w:rFonts w:asciiTheme="minorHAnsi" w:eastAsia="Times New Roman" w:hAnsiTheme="minorHAnsi" w:cstheme="minorHAnsi"/>
              </w:rPr>
              <w:t>. Oprogramowanie dla tworzenia kopii zapasowych (Backup); automatyczne wykonywanie kopii plików z</w:t>
            </w:r>
          </w:p>
          <w:p w14:paraId="5AA42926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możliwością automatycznego przywrócenia wersji wcześniejszej,</w:t>
            </w:r>
          </w:p>
          <w:p w14:paraId="66CB7EBA" w14:textId="15BE22AB" w:rsidR="000F1D63" w:rsidRPr="00BA5367" w:rsidRDefault="00696F2E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21</w:t>
            </w:r>
            <w:r w:rsidR="000F1D63" w:rsidRPr="00BA5367">
              <w:rPr>
                <w:rFonts w:asciiTheme="minorHAnsi" w:eastAsia="Times New Roman" w:hAnsiTheme="minorHAnsi" w:cstheme="minorHAnsi"/>
              </w:rPr>
              <w:t>. Możliwość przywracania obrazu plików systemowych do uprzednio zapisanej postaci,</w:t>
            </w:r>
          </w:p>
          <w:p w14:paraId="48313CF1" w14:textId="5BA68742" w:rsidR="000F1D63" w:rsidRPr="00BA5367" w:rsidRDefault="00696F2E" w:rsidP="00696F2E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22</w:t>
            </w:r>
            <w:r w:rsidR="000F1D63" w:rsidRPr="00BA5367">
              <w:rPr>
                <w:rFonts w:asciiTheme="minorHAnsi" w:eastAsia="Times New Roman" w:hAnsiTheme="minorHAnsi" w:cstheme="minorHAnsi"/>
              </w:rPr>
              <w:t xml:space="preserve">. Identyfikacja sieci komputerowych, do których jest podłączony system operacyjny, </w:t>
            </w:r>
          </w:p>
          <w:p w14:paraId="40B15A8A" w14:textId="386453ED" w:rsidR="000F1D63" w:rsidRPr="00BA5367" w:rsidRDefault="00435E42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23</w:t>
            </w:r>
            <w:r w:rsidR="000F1D63" w:rsidRPr="00BA5367">
              <w:rPr>
                <w:rFonts w:asciiTheme="minorHAnsi" w:eastAsia="Times New Roman" w:hAnsiTheme="minorHAnsi" w:cstheme="minorHAnsi"/>
              </w:rPr>
              <w:t xml:space="preserve">. Mechanizm szyfrowania dysków wewnętrznych i zewnętrznych </w:t>
            </w:r>
          </w:p>
          <w:p w14:paraId="6EEB2BBC" w14:textId="6E0D0353" w:rsidR="000F1D63" w:rsidRPr="00BA5367" w:rsidRDefault="00435E42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2</w:t>
            </w:r>
            <w:r w:rsidR="000F1D63" w:rsidRPr="00BA5367">
              <w:rPr>
                <w:rFonts w:asciiTheme="minorHAnsi" w:eastAsia="Times New Roman" w:hAnsiTheme="minorHAnsi" w:cstheme="minorHAnsi"/>
              </w:rPr>
              <w:t>4. Wbudowane w system narzędzie do szyfrowania partycji systemowych komputera, z możliwością</w:t>
            </w:r>
          </w:p>
          <w:p w14:paraId="4EF9AFB3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 xml:space="preserve">przechowywania certyfikatów w mikrochipie TPM </w:t>
            </w:r>
            <w:r w:rsidRPr="00BA5367">
              <w:rPr>
                <w:rFonts w:asciiTheme="minorHAnsi" w:eastAsia="Times New Roman" w:hAnsiTheme="minorHAnsi" w:cstheme="minorHAnsi"/>
              </w:rPr>
              <w:lastRenderedPageBreak/>
              <w:t>(Trusted Platform Module) w wersji minimum 1.2 lub na</w:t>
            </w:r>
          </w:p>
          <w:p w14:paraId="5BD64F26" w14:textId="77777777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kluczach pamięci przenośnej USB.</w:t>
            </w:r>
          </w:p>
          <w:p w14:paraId="40DE244B" w14:textId="7F0A360D" w:rsidR="000F1D63" w:rsidRPr="00BA5367" w:rsidRDefault="000F1D63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równowartość o której mowa, oznacza, że zaproponowany system operacyjny będzie spełniał następujące</w:t>
            </w:r>
            <w:r w:rsidR="008F206D" w:rsidRPr="00BA5367">
              <w:rPr>
                <w:rFonts w:asciiTheme="minorHAnsi" w:eastAsia="Times New Roman" w:hAnsiTheme="minorHAnsi" w:cstheme="minorHAnsi"/>
              </w:rPr>
              <w:t xml:space="preserve"> </w:t>
            </w:r>
            <w:r w:rsidRPr="00BA5367">
              <w:rPr>
                <w:rFonts w:asciiTheme="minorHAnsi" w:eastAsia="Times New Roman" w:hAnsiTheme="minorHAnsi" w:cstheme="minorHAnsi"/>
              </w:rPr>
              <w:t>warunki:</w:t>
            </w:r>
          </w:p>
          <w:p w14:paraId="52B14BB9" w14:textId="368163B9" w:rsidR="000F1D63" w:rsidRPr="00BA5367" w:rsidRDefault="000F1D63" w:rsidP="008F206D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 xml:space="preserve">1. warunki licencji w każdym aspekcie licencjonowania nie są gorsze niż licencja produktu Microsoft </w:t>
            </w:r>
          </w:p>
          <w:p w14:paraId="279D9238" w14:textId="2F820C1E" w:rsidR="000F1D63" w:rsidRPr="00BA5367" w:rsidRDefault="000F1D63" w:rsidP="008F206D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2. system równoważny musi zapewniać pełną, równoległą współpracę i pełną funkcjonalną zamienność z</w:t>
            </w:r>
            <w:r w:rsidR="008F206D" w:rsidRPr="00BA5367">
              <w:rPr>
                <w:rFonts w:asciiTheme="minorHAnsi" w:eastAsia="Times New Roman" w:hAnsiTheme="minorHAnsi" w:cstheme="minorHAnsi"/>
              </w:rPr>
              <w:t xml:space="preserve"> </w:t>
            </w:r>
            <w:r w:rsidRPr="00BA5367">
              <w:rPr>
                <w:rFonts w:asciiTheme="minorHAnsi" w:eastAsia="Times New Roman" w:hAnsiTheme="minorHAnsi" w:cstheme="minorHAnsi"/>
              </w:rPr>
              <w:t>systemem Windows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38E5" w14:textId="77777777" w:rsidR="000F1D63" w:rsidRPr="00BA5367" w:rsidRDefault="000F1D63" w:rsidP="000C2607">
            <w:pPr>
              <w:rPr>
                <w:rFonts w:asciiTheme="minorHAnsi" w:hAnsiTheme="minorHAnsi" w:cstheme="minorHAnsi"/>
              </w:rPr>
            </w:pPr>
          </w:p>
        </w:tc>
      </w:tr>
      <w:tr w:rsidR="00DE4264" w:rsidRPr="00BA5367" w14:paraId="6FF2BE1C" w14:textId="77777777" w:rsidTr="00904531">
        <w:trPr>
          <w:trHeight w:val="7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2996" w14:textId="389F1148" w:rsidR="00DE4264" w:rsidRPr="00BA5367" w:rsidRDefault="00DE4264" w:rsidP="00DE42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lastRenderedPageBreak/>
              <w:t>17.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D1A3D" w14:textId="4966C694" w:rsidR="00DE4264" w:rsidRPr="00BA5367" w:rsidRDefault="00DE4264" w:rsidP="00DE426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Porty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0A4A" w14:textId="77777777" w:rsidR="00DE4264" w:rsidRPr="00BA5367" w:rsidRDefault="00DE4264" w:rsidP="00BA5367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BA5367">
              <w:rPr>
                <w:lang w:val="en-US"/>
              </w:rPr>
              <w:t xml:space="preserve">- </w:t>
            </w:r>
            <w:r w:rsidRPr="00BA5367">
              <w:rPr>
                <w:rFonts w:asciiTheme="minorHAnsi" w:hAnsiTheme="minorHAnsi" w:cstheme="minorHAnsi"/>
                <w:lang w:val="en-US"/>
              </w:rPr>
              <w:t>2 porty USB typ A (3.2 Gen 2)</w:t>
            </w:r>
            <w:r w:rsidRPr="00BA5367">
              <w:rPr>
                <w:rFonts w:asciiTheme="minorHAnsi" w:hAnsiTheme="minorHAnsi" w:cstheme="minorHAnsi"/>
                <w:lang w:val="en-US"/>
              </w:rPr>
              <w:br/>
              <w:t>- 1 port USB typ A (2.0)</w:t>
            </w:r>
          </w:p>
          <w:p w14:paraId="68E06949" w14:textId="77777777" w:rsidR="00DE4264" w:rsidRPr="00BA5367" w:rsidRDefault="00DE4264" w:rsidP="00BA5367">
            <w:pPr>
              <w:pStyle w:val="Bezodstpw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hAnsiTheme="minorHAnsi" w:cstheme="minorHAnsi"/>
                <w:lang w:val="en-US"/>
              </w:rPr>
              <w:t>- 1 port USB typ C (3.2 Gen 2)</w:t>
            </w:r>
          </w:p>
          <w:p w14:paraId="0433FC66" w14:textId="77777777" w:rsidR="00DE4264" w:rsidRPr="00BA5367" w:rsidRDefault="00DE4264" w:rsidP="00BA5367">
            <w:pPr>
              <w:pStyle w:val="Bezodstpw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hAnsiTheme="minorHAnsi" w:cstheme="minorHAnsi"/>
                <w:lang w:val="en-US"/>
              </w:rPr>
              <w:t>- 1 port HDMI</w:t>
            </w:r>
          </w:p>
          <w:p w14:paraId="59669797" w14:textId="77777777" w:rsidR="00DE4264" w:rsidRPr="00BA5367" w:rsidRDefault="00DE4264" w:rsidP="00BA5367">
            <w:pPr>
              <w:pStyle w:val="Bezodstpw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hAnsiTheme="minorHAnsi" w:cstheme="minorHAnsi"/>
                <w:lang w:val="en-US"/>
              </w:rPr>
              <w:t>- 1 port VGA</w:t>
            </w:r>
          </w:p>
          <w:p w14:paraId="4FD26115" w14:textId="77777777" w:rsidR="00DE4264" w:rsidRPr="00BA5367" w:rsidRDefault="00DE4264" w:rsidP="00BA5367">
            <w:pPr>
              <w:pStyle w:val="Bezodstpw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hAnsiTheme="minorHAnsi" w:cstheme="minorHAnsi"/>
                <w:lang w:val="en-US"/>
              </w:rPr>
              <w:t>- 1 port LAN RJ45</w:t>
            </w:r>
          </w:p>
          <w:p w14:paraId="1F145939" w14:textId="54E34BAD" w:rsidR="00DE4264" w:rsidRPr="00BA5367" w:rsidRDefault="00DE4264" w:rsidP="00BA5367">
            <w:pPr>
              <w:pStyle w:val="Bezodstpw"/>
              <w:rPr>
                <w:rFonts w:eastAsia="Times New Roman"/>
              </w:rPr>
            </w:pPr>
            <w:r w:rsidRPr="00BA5367">
              <w:rPr>
                <w:rFonts w:asciiTheme="minorHAnsi" w:hAnsiTheme="minorHAnsi" w:cstheme="minorHAnsi"/>
                <w:lang w:val="en-US"/>
              </w:rPr>
              <w:t>- 1 port audio 3.5mm jack (combo lub osobne łącza)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FA8FC" w14:textId="68D7D7AD" w:rsidR="00DE4264" w:rsidRPr="00BA5367" w:rsidRDefault="00DE4264" w:rsidP="00DE4264">
            <w:pPr>
              <w:rPr>
                <w:rFonts w:asciiTheme="minorHAnsi" w:hAnsiTheme="minorHAnsi" w:cstheme="minorHAnsi"/>
              </w:rPr>
            </w:pPr>
          </w:p>
        </w:tc>
      </w:tr>
      <w:tr w:rsidR="00DE4264" w:rsidRPr="00BA5367" w14:paraId="1F7A8E0C" w14:textId="77777777" w:rsidTr="00904531">
        <w:trPr>
          <w:trHeight w:val="7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6D86" w14:textId="2EDB1F04" w:rsidR="00DE4264" w:rsidRPr="00BA5367" w:rsidRDefault="00DE4264" w:rsidP="00DE42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18.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D8366" w14:textId="274196E6" w:rsidR="00DE4264" w:rsidRPr="00BA5367" w:rsidRDefault="00DE4264" w:rsidP="00DE426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Klawiatura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219" w14:textId="1A46C31C" w:rsidR="00DE4264" w:rsidRPr="00BA5367" w:rsidRDefault="00DE4264" w:rsidP="00DE4264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BA5367">
              <w:rPr>
                <w:rFonts w:asciiTheme="minorHAnsi" w:eastAsia="Times New Roman" w:hAnsiTheme="minorHAnsi" w:cstheme="minorHAnsi"/>
              </w:rPr>
              <w:t>Z dedykowanym blokiem numerycznym po prawej stronie, podświet</w:t>
            </w:r>
            <w:bookmarkStart w:id="0" w:name="_GoBack"/>
            <w:bookmarkEnd w:id="0"/>
            <w:r w:rsidRPr="00BA5367">
              <w:rPr>
                <w:rFonts w:asciiTheme="minorHAnsi" w:eastAsia="Times New Roman" w:hAnsiTheme="minorHAnsi" w:cstheme="minorHAnsi"/>
              </w:rPr>
              <w:t>lona.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B6551" w14:textId="371C6145" w:rsidR="00DE4264" w:rsidRPr="00BA5367" w:rsidRDefault="00DE4264" w:rsidP="00DE4264">
            <w:pPr>
              <w:rPr>
                <w:rFonts w:asciiTheme="minorHAnsi" w:hAnsiTheme="minorHAnsi" w:cstheme="minorHAnsi"/>
              </w:rPr>
            </w:pPr>
          </w:p>
        </w:tc>
      </w:tr>
    </w:tbl>
    <w:p w14:paraId="6CE61900" w14:textId="580A6AFA" w:rsidR="004C0435" w:rsidRPr="00BA5367" w:rsidRDefault="004C0435" w:rsidP="008B6740">
      <w:pPr>
        <w:spacing w:after="0"/>
        <w:rPr>
          <w:rFonts w:cstheme="minorHAnsi"/>
          <w:b/>
          <w:bCs/>
        </w:rPr>
      </w:pPr>
    </w:p>
    <w:p w14:paraId="43042793" w14:textId="503BB175" w:rsidR="00B82878" w:rsidRPr="00BA5367" w:rsidRDefault="00B82878" w:rsidP="008B6740">
      <w:pPr>
        <w:spacing w:after="0"/>
        <w:rPr>
          <w:rFonts w:cstheme="minorHAnsi"/>
          <w:b/>
          <w:bCs/>
        </w:rPr>
      </w:pPr>
    </w:p>
    <w:p w14:paraId="32A058FD" w14:textId="004009FC" w:rsidR="00B82878" w:rsidRPr="00BA5367" w:rsidRDefault="00B82878" w:rsidP="008B6740">
      <w:pPr>
        <w:spacing w:after="0"/>
        <w:rPr>
          <w:rFonts w:cstheme="minorHAnsi"/>
          <w:b/>
          <w:bCs/>
        </w:rPr>
      </w:pPr>
    </w:p>
    <w:p w14:paraId="33CBA8FE" w14:textId="77777777" w:rsidR="00B82878" w:rsidRPr="00BA5367" w:rsidRDefault="00B82878" w:rsidP="008B6740">
      <w:pPr>
        <w:spacing w:after="0"/>
        <w:rPr>
          <w:rFonts w:cstheme="minorHAnsi"/>
          <w:b/>
          <w:bCs/>
        </w:rPr>
      </w:pPr>
    </w:p>
    <w:p w14:paraId="30F9104F" w14:textId="1EBDADF2" w:rsidR="000C2607" w:rsidRPr="00BA5367" w:rsidRDefault="000C2607" w:rsidP="000C2607">
      <w:pPr>
        <w:jc w:val="center"/>
        <w:rPr>
          <w:rFonts w:cstheme="minorHAnsi"/>
          <w:b/>
          <w:bCs/>
        </w:rPr>
      </w:pPr>
      <w:r w:rsidRPr="00BA5367">
        <w:rPr>
          <w:rFonts w:cstheme="minorHAnsi"/>
          <w:b/>
          <w:bCs/>
        </w:rPr>
        <w:t>PARAMETRY TECHNICZNE OFEROWANYCH TABLETÓW</w:t>
      </w:r>
    </w:p>
    <w:p w14:paraId="5DF38748" w14:textId="77777777" w:rsidR="000C2607" w:rsidRPr="00BA5367" w:rsidRDefault="000C2607" w:rsidP="000C2607">
      <w:pPr>
        <w:spacing w:after="0"/>
        <w:rPr>
          <w:rFonts w:cstheme="minorHAnsi"/>
          <w:b/>
          <w:bCs/>
        </w:rPr>
      </w:pPr>
      <w:r w:rsidRPr="00BA5367">
        <w:rPr>
          <w:rFonts w:cstheme="minorHAnsi"/>
          <w:b/>
          <w:bCs/>
        </w:rPr>
        <w:t>Producent: ………………………………….</w:t>
      </w:r>
    </w:p>
    <w:p w14:paraId="6299CB2B" w14:textId="593F7080" w:rsidR="000C2607" w:rsidRPr="00BA5367" w:rsidRDefault="000C2607" w:rsidP="000C2607">
      <w:pPr>
        <w:spacing w:after="0"/>
        <w:rPr>
          <w:rFonts w:cstheme="minorHAnsi"/>
          <w:b/>
          <w:bCs/>
        </w:rPr>
      </w:pPr>
      <w:r w:rsidRPr="00BA5367">
        <w:rPr>
          <w:rFonts w:cstheme="minorHAnsi"/>
          <w:b/>
          <w:bCs/>
        </w:rPr>
        <w:t>Model: ……………………………………………</w:t>
      </w:r>
    </w:p>
    <w:p w14:paraId="71CBB929" w14:textId="77777777" w:rsidR="002912F4" w:rsidRPr="00BA5367" w:rsidRDefault="002912F4" w:rsidP="000C2607">
      <w:pPr>
        <w:spacing w:after="0"/>
        <w:rPr>
          <w:rFonts w:cstheme="minorHAnsi"/>
          <w:b/>
          <w:bCs/>
        </w:rPr>
      </w:pPr>
    </w:p>
    <w:tbl>
      <w:tblPr>
        <w:tblStyle w:val="TableNormal"/>
        <w:tblW w:w="90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3969"/>
        <w:gridCol w:w="3119"/>
      </w:tblGrid>
      <w:tr w:rsidR="00860CD6" w:rsidRPr="00BA5367" w14:paraId="2EAB8C5B" w14:textId="77777777" w:rsidTr="003B533C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E023" w14:textId="031A4A4C" w:rsidR="000C2607" w:rsidRPr="00BA5367" w:rsidRDefault="000C2607" w:rsidP="007F27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Lp</w:t>
            </w:r>
            <w:r w:rsidR="007332A7" w:rsidRPr="00BA5367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E8B96" w14:textId="5409A810" w:rsidR="000C2607" w:rsidRPr="00BA5367" w:rsidRDefault="002912F4" w:rsidP="007F270A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Typ sprzętu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D069" w14:textId="197A9E99" w:rsidR="000C2607" w:rsidRPr="00BA5367" w:rsidRDefault="002912F4" w:rsidP="007F27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Parametry w</w:t>
            </w:r>
            <w:r w:rsidR="000C2607" w:rsidRPr="00BA5367">
              <w:rPr>
                <w:rFonts w:asciiTheme="minorHAnsi" w:hAnsiTheme="minorHAnsi" w:cstheme="minorHAnsi"/>
                <w:b/>
                <w:bCs/>
              </w:rPr>
              <w:t>artość wymagana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11A99" w14:textId="77777777" w:rsidR="000C2607" w:rsidRPr="00BA5367" w:rsidRDefault="000C2607" w:rsidP="007F27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>Wartość oferowana</w:t>
            </w:r>
          </w:p>
          <w:p w14:paraId="16D619E1" w14:textId="77777777" w:rsidR="000C2607" w:rsidRPr="00BA5367" w:rsidRDefault="000C2607" w:rsidP="007F270A">
            <w:pPr>
              <w:jc w:val="center"/>
              <w:rPr>
                <w:rFonts w:asciiTheme="minorHAnsi" w:hAnsiTheme="minorHAnsi" w:cstheme="minorHAnsi"/>
              </w:rPr>
            </w:pPr>
            <w:r w:rsidRPr="00BA5367">
              <w:rPr>
                <w:rFonts w:asciiTheme="minorHAnsi" w:hAnsiTheme="minorHAnsi" w:cstheme="minorHAnsi"/>
                <w:sz w:val="16"/>
                <w:szCs w:val="16"/>
              </w:rPr>
              <w:t>(nazwy podzespołów, producenci, parametry)</w:t>
            </w:r>
          </w:p>
        </w:tc>
      </w:tr>
      <w:tr w:rsidR="000C2607" w:rsidRPr="00BA5367" w14:paraId="0F21B999" w14:textId="77777777" w:rsidTr="00203FFB">
        <w:trPr>
          <w:trHeight w:val="15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6A3" w14:textId="0C1CC8B7" w:rsidR="000C2607" w:rsidRPr="00BA5367" w:rsidRDefault="00203FFB" w:rsidP="00203FF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A5367">
              <w:rPr>
                <w:rFonts w:asciiTheme="minorHAnsi" w:hAnsiTheme="minorHAnsi" w:cstheme="minorHAnsi"/>
                <w:b/>
                <w:bCs/>
              </w:rPr>
              <w:t xml:space="preserve">      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188A" w14:textId="298AFB8C" w:rsidR="000C2607" w:rsidRPr="00BA5367" w:rsidRDefault="002912F4" w:rsidP="00E36573">
            <w:pPr>
              <w:rPr>
                <w:rFonts w:asciiTheme="minorHAnsi" w:hAnsiTheme="minorHAnsi" w:cstheme="minorHAnsi"/>
                <w:b/>
              </w:rPr>
            </w:pPr>
            <w:r w:rsidRPr="00BA5367">
              <w:rPr>
                <w:rFonts w:asciiTheme="minorHAnsi" w:hAnsiTheme="minorHAnsi" w:cstheme="minorHAnsi"/>
                <w:b/>
              </w:rPr>
              <w:t>TABLET</w:t>
            </w:r>
            <w:r w:rsidR="000C2607" w:rsidRPr="00BA5367">
              <w:rPr>
                <w:rFonts w:asciiTheme="minorHAnsi" w:hAnsiTheme="minorHAnsi" w:cstheme="minorHAnsi"/>
                <w:b/>
              </w:rPr>
              <w:t>    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CDAC" w14:textId="77777777" w:rsidR="003B533C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Przekątna ekranu            min. 10.3 cali</w:t>
            </w:r>
            <w:r w:rsidR="00E36573" w:rsidRPr="00BA536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Technologia dotykowa  pojemnościowy (min. 10-punktowy)</w:t>
            </w:r>
            <w:r w:rsidR="003B533C" w:rsidRPr="00BA536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Typ matrycy       IPS</w:t>
            </w:r>
            <w:r w:rsidR="00E36573" w:rsidRPr="00BA536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Rozdzielczość    min. 1920 x 1080 (Full HD) pikseli</w:t>
            </w:r>
            <w:r w:rsidR="00E36573" w:rsidRPr="00BA536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F4141B" w14:textId="7A4E7A75" w:rsidR="0031469D" w:rsidRPr="00BA5367" w:rsidRDefault="00E36573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69D" w:rsidRPr="00BA5367">
              <w:rPr>
                <w:rFonts w:asciiTheme="minorHAnsi" w:hAnsiTheme="minorHAnsi" w:cstheme="minorHAnsi"/>
                <w:sz w:val="20"/>
                <w:szCs w:val="20"/>
              </w:rPr>
              <w:t>Jasność min. 330</w:t>
            </w:r>
            <w:r w:rsidR="003B533C" w:rsidRPr="00BA536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B435CA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 xml:space="preserve">Ilość rdzeni procesora    min 8 </w:t>
            </w:r>
          </w:p>
          <w:p w14:paraId="6D804206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Częstotliwość taktowania            min 2.3 GHz dla min 4 rdzeni</w:t>
            </w:r>
          </w:p>
          <w:p w14:paraId="6C71D07F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Wielkość pamięci RAM  min 4 GB</w:t>
            </w:r>
          </w:p>
          <w:p w14:paraId="65587CC3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Pojemność dysku SSD    min 64 GB</w:t>
            </w:r>
          </w:p>
          <w:p w14:paraId="0EB742F3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Obsługa kart pamięci     min microSD</w:t>
            </w:r>
          </w:p>
          <w:p w14:paraId="27900C4A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Maks. pojemność karty pamięci min 256 GB</w:t>
            </w:r>
          </w:p>
          <w:p w14:paraId="5C344C92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Komunikacja     Bluetooth  min 5.0</w:t>
            </w:r>
          </w:p>
          <w:p w14:paraId="5D6A6723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Wi-Fi 5 (802.11a/b/g/n/ac)</w:t>
            </w:r>
          </w:p>
          <w:p w14:paraId="56038B58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Złącza   1 x USB typ C</w:t>
            </w:r>
          </w:p>
          <w:p w14:paraId="6105A2CE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jack stereo 3.5 mm</w:t>
            </w:r>
          </w:p>
          <w:p w14:paraId="3043B1FF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Wbudowany mikrofon  tak</w:t>
            </w:r>
          </w:p>
          <w:p w14:paraId="30105276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 xml:space="preserve">Wbudowane głośniki     stereo </w:t>
            </w:r>
          </w:p>
          <w:p w14:paraId="7D385600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Aparat fotograficzny z tyłu          min 8 Mpix</w:t>
            </w:r>
          </w:p>
          <w:p w14:paraId="754835BC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Aparat fotograficzny z przodu    min 5 Mpix</w:t>
            </w:r>
          </w:p>
          <w:p w14:paraId="64699BB6" w14:textId="77777777" w:rsidR="003B533C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Pojemność akumulatora              min 5100 mAh</w:t>
            </w:r>
          </w:p>
          <w:p w14:paraId="2DEB5F6E" w14:textId="04705495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System operacyjny         Android min 9.0</w:t>
            </w:r>
          </w:p>
          <w:p w14:paraId="39B8DCA0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Czujniki i komponenty  akcelerometr, czujnik Halla, czujnik zbliżeniowy, czujnik natężenia światła</w:t>
            </w:r>
          </w:p>
          <w:p w14:paraId="03F4A70E" w14:textId="77777777" w:rsidR="0031469D" w:rsidRPr="00BA5367" w:rsidRDefault="0031469D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Materiał obudowy          aluminium</w:t>
            </w:r>
          </w:p>
          <w:p w14:paraId="4E00B45F" w14:textId="77777777" w:rsidR="000C2607" w:rsidRPr="00BA5367" w:rsidRDefault="0031469D" w:rsidP="003B533C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Certyfikaty Energy Star, RoHS</w:t>
            </w:r>
          </w:p>
          <w:p w14:paraId="23001A23" w14:textId="6BDD38BD" w:rsidR="00A17A26" w:rsidRPr="00BA5367" w:rsidRDefault="00A17A26" w:rsidP="003B533C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A5367">
              <w:rPr>
                <w:rFonts w:asciiTheme="minorHAnsi" w:hAnsiTheme="minorHAnsi" w:cstheme="minorHAnsi"/>
                <w:sz w:val="20"/>
                <w:szCs w:val="20"/>
              </w:rPr>
              <w:t>Gwarancja min 24 miesiące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6670" w14:textId="77777777" w:rsidR="000C2607" w:rsidRPr="00BA5367" w:rsidRDefault="000C2607" w:rsidP="00E3657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C27F635" w14:textId="347F3B45" w:rsidR="000C2607" w:rsidRPr="00BA5367" w:rsidRDefault="000C2607" w:rsidP="00E36573">
      <w:pPr>
        <w:pStyle w:val="gwp9defde99msonormal"/>
        <w:rPr>
          <w:rFonts w:asciiTheme="minorHAnsi" w:hAnsiTheme="minorHAnsi" w:cstheme="minorHAnsi"/>
          <w:sz w:val="20"/>
          <w:szCs w:val="20"/>
        </w:rPr>
      </w:pPr>
    </w:p>
    <w:p w14:paraId="26A7F3EE" w14:textId="77777777" w:rsidR="000C2607" w:rsidRPr="00BA5367" w:rsidRDefault="000C2607" w:rsidP="00E36573">
      <w:pPr>
        <w:spacing w:line="240" w:lineRule="auto"/>
        <w:rPr>
          <w:rFonts w:cstheme="minorHAnsi"/>
          <w:sz w:val="20"/>
          <w:szCs w:val="20"/>
        </w:rPr>
      </w:pPr>
    </w:p>
    <w:p w14:paraId="7BD86B7E" w14:textId="3C8D9FE9" w:rsidR="003B533C" w:rsidRPr="00BA5367" w:rsidRDefault="003B533C" w:rsidP="003B533C">
      <w:pPr>
        <w:jc w:val="center"/>
        <w:rPr>
          <w:rFonts w:cstheme="minorHAnsi"/>
          <w:b/>
          <w:bCs/>
        </w:rPr>
      </w:pPr>
      <w:r w:rsidRPr="00BA5367">
        <w:rPr>
          <w:rFonts w:cstheme="minorHAnsi"/>
          <w:b/>
          <w:bCs/>
        </w:rPr>
        <w:t>PARAMETRY TECHNICZNE OFEROWANYCH KOMPUTERÓW</w:t>
      </w:r>
    </w:p>
    <w:p w14:paraId="38A0C83F" w14:textId="77777777" w:rsidR="003B533C" w:rsidRPr="00BA5367" w:rsidRDefault="003B533C" w:rsidP="003B533C">
      <w:pPr>
        <w:spacing w:after="0"/>
        <w:rPr>
          <w:rFonts w:cstheme="minorHAnsi"/>
          <w:b/>
          <w:bCs/>
        </w:rPr>
      </w:pPr>
      <w:r w:rsidRPr="00BA5367">
        <w:rPr>
          <w:rFonts w:cstheme="minorHAnsi"/>
          <w:b/>
          <w:bCs/>
        </w:rPr>
        <w:t>Producent: ………………………………….</w:t>
      </w:r>
    </w:p>
    <w:p w14:paraId="0B2EDBF3" w14:textId="77777777" w:rsidR="003B533C" w:rsidRPr="00BA5367" w:rsidRDefault="003B533C" w:rsidP="003B533C">
      <w:pPr>
        <w:spacing w:after="0"/>
        <w:rPr>
          <w:rFonts w:cstheme="minorHAnsi"/>
          <w:b/>
          <w:bCs/>
        </w:rPr>
      </w:pPr>
      <w:r w:rsidRPr="00BA5367">
        <w:rPr>
          <w:rFonts w:cstheme="minorHAnsi"/>
          <w:b/>
          <w:bCs/>
        </w:rPr>
        <w:t>Model: ……………………………………………</w:t>
      </w:r>
    </w:p>
    <w:p w14:paraId="1FB8C28F" w14:textId="77777777" w:rsidR="003B533C" w:rsidRPr="00BA5367" w:rsidRDefault="003B533C" w:rsidP="003B533C">
      <w:pPr>
        <w:spacing w:after="0"/>
        <w:rPr>
          <w:rFonts w:cstheme="minorHAnsi"/>
          <w:b/>
          <w:bCs/>
        </w:rPr>
      </w:pPr>
    </w:p>
    <w:p w14:paraId="2767AF32" w14:textId="42DC227B" w:rsidR="007448AE" w:rsidRPr="00BA5367" w:rsidRDefault="007448AE" w:rsidP="00E3657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23A3A6" w14:textId="7C49DE69" w:rsidR="006F51FE" w:rsidRPr="00BA5367" w:rsidRDefault="006F51FE" w:rsidP="00E3657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1603"/>
        <w:gridCol w:w="4633"/>
        <w:gridCol w:w="2226"/>
      </w:tblGrid>
      <w:tr w:rsidR="00860CD6" w:rsidRPr="00BA5367" w14:paraId="75B14818" w14:textId="77777777" w:rsidTr="00B4311F">
        <w:tc>
          <w:tcPr>
            <w:tcW w:w="600" w:type="dxa"/>
            <w:vAlign w:val="center"/>
          </w:tcPr>
          <w:p w14:paraId="1BAE48C4" w14:textId="030CC9A9" w:rsidR="007332A7" w:rsidRPr="00BA5367" w:rsidRDefault="007332A7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603" w:type="dxa"/>
            <w:vAlign w:val="center"/>
          </w:tcPr>
          <w:p w14:paraId="082A3D4E" w14:textId="2C481548" w:rsidR="007332A7" w:rsidRPr="00BA5367" w:rsidRDefault="007332A7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4633" w:type="dxa"/>
            <w:vAlign w:val="center"/>
          </w:tcPr>
          <w:p w14:paraId="577E925B" w14:textId="64653F60" w:rsidR="007332A7" w:rsidRPr="00BA5367" w:rsidRDefault="007332A7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</w:rPr>
              <w:t>Wartość wymagana</w:t>
            </w:r>
          </w:p>
        </w:tc>
        <w:tc>
          <w:tcPr>
            <w:tcW w:w="2226" w:type="dxa"/>
            <w:vAlign w:val="center"/>
          </w:tcPr>
          <w:p w14:paraId="1B3D2603" w14:textId="77777777" w:rsidR="007332A7" w:rsidRPr="00BA5367" w:rsidRDefault="007332A7" w:rsidP="007332A7">
            <w:pPr>
              <w:jc w:val="center"/>
              <w:rPr>
                <w:rFonts w:cstheme="minorHAnsi"/>
                <w:b/>
                <w:bCs/>
              </w:rPr>
            </w:pPr>
            <w:r w:rsidRPr="00BA5367">
              <w:rPr>
                <w:rFonts w:cstheme="minorHAnsi"/>
                <w:b/>
                <w:bCs/>
              </w:rPr>
              <w:t>Wartość oferowana</w:t>
            </w:r>
          </w:p>
          <w:p w14:paraId="2DC18FAA" w14:textId="13E7F64B" w:rsidR="007332A7" w:rsidRPr="00BA5367" w:rsidRDefault="007332A7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16"/>
                <w:szCs w:val="16"/>
              </w:rPr>
              <w:t>(nazwy podzespołów, producenci, parametry)</w:t>
            </w:r>
          </w:p>
        </w:tc>
      </w:tr>
      <w:tr w:rsidR="00860CD6" w:rsidRPr="00BA5367" w14:paraId="05E68730" w14:textId="77777777" w:rsidTr="00B4311F">
        <w:tc>
          <w:tcPr>
            <w:tcW w:w="600" w:type="dxa"/>
          </w:tcPr>
          <w:p w14:paraId="2D27AAAB" w14:textId="299FCD35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14:paraId="65CB35F7" w14:textId="5380F9B6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4633" w:type="dxa"/>
            <w:vAlign w:val="bottom"/>
          </w:tcPr>
          <w:p w14:paraId="15F88F7D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obsługujący funkcje karty grafiki,</w:t>
            </w:r>
          </w:p>
          <w:p w14:paraId="7BA5761D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przynajmniej 2-rdzeniowy, 4-wątkowy o częstotliwości bazowej 4,1GHz</w:t>
            </w:r>
          </w:p>
          <w:p w14:paraId="15B13039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TDP maksymalnie 60W, Litografia: 14nm</w:t>
            </w:r>
          </w:p>
          <w:p w14:paraId="4993AD95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- Osiągający w teście Passmark CPU Mark średni wynik przynajmniej 4250. Do oferty należy dołączyć wydruk ze strony: </w:t>
            </w:r>
            <w:hyperlink r:id="rId9" w:history="1">
              <w:r w:rsidRPr="00BA5367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https://www.cpubenchmark.net/high_end_cpus.html</w:t>
              </w:r>
            </w:hyperlink>
            <w:r w:rsidRPr="00BA5367">
              <w:rPr>
                <w:rFonts w:cstheme="minorHAnsi"/>
                <w:sz w:val="20"/>
                <w:szCs w:val="20"/>
              </w:rPr>
              <w:t xml:space="preserve"> lub </w:t>
            </w:r>
            <w:hyperlink r:id="rId10" w:history="1">
              <w:r w:rsidRPr="00BA5367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http://www.cpubenchmark.net/mid_range_cpus.html</w:t>
              </w:r>
            </w:hyperlink>
            <w:r w:rsidRPr="00BA536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E22863" w14:textId="417713C8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Model nie starszy niż z 2021 r.,</w:t>
            </w:r>
          </w:p>
        </w:tc>
        <w:tc>
          <w:tcPr>
            <w:tcW w:w="2226" w:type="dxa"/>
          </w:tcPr>
          <w:p w14:paraId="623427C4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0104CD8C" w14:textId="77777777" w:rsidTr="00B4311F">
        <w:tc>
          <w:tcPr>
            <w:tcW w:w="600" w:type="dxa"/>
          </w:tcPr>
          <w:p w14:paraId="085C565F" w14:textId="72903A80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14:paraId="103EB3A7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Wydajność</w:t>
            </w:r>
          </w:p>
          <w:p w14:paraId="596A1DBA" w14:textId="507ED8E5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obliczeniowa</w:t>
            </w:r>
          </w:p>
        </w:tc>
        <w:tc>
          <w:tcPr>
            <w:tcW w:w="4633" w:type="dxa"/>
            <w:vAlign w:val="bottom"/>
          </w:tcPr>
          <w:p w14:paraId="2D53B11E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Komputer w oferowanej konfiguracji musi osiągać łącznie w testach wydajnościowych</w:t>
            </w:r>
          </w:p>
          <w:p w14:paraId="7EBEA343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lastRenderedPageBreak/>
              <w:t>wyniki nie gorsze niż: Bapco SysMark 25: Overall – min. 960 punktów Bapco</w:t>
            </w:r>
          </w:p>
          <w:p w14:paraId="728A3999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SysMark 25: Productivity– min. 1070 punktów Bapco, SysMark 25: Creativity – min. 840 punktów bapco, SysMark 25: Responsiveness– min. 1000 punktów Bapco, </w:t>
            </w:r>
          </w:p>
          <w:p w14:paraId="3BD090F4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</w:p>
          <w:p w14:paraId="4B55A98C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Test musi być przeprowadzony dla automatycznej konfiguracji oprogramowania</w:t>
            </w:r>
          </w:p>
          <w:p w14:paraId="30562F96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testującego BAPCO SysMark oraz przy włączonych wszystkich urządzeniach. Test musi</w:t>
            </w:r>
          </w:p>
          <w:p w14:paraId="756C4B28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być przeprowadzony dla minimum trzech iteracji. Dla każdej przeprowadzanej iteracji</w:t>
            </w:r>
          </w:p>
          <w:p w14:paraId="568C2A2D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muszą zostać osiągnięte wyniki wskazane powyżej. Wymagane testy wydajnościowe</w:t>
            </w:r>
          </w:p>
          <w:p w14:paraId="5A3AE8DF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muszą być przeprowadzone na automatycznych ustawieniach konfiguratora</w:t>
            </w:r>
          </w:p>
          <w:p w14:paraId="21049BC4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dołączonego przez BAPCO i przy włączonych wszystkich urządzeniach.</w:t>
            </w:r>
          </w:p>
          <w:p w14:paraId="48D85F22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Nie dopuszcza się stosowanie overclokingu, oprogramowania wspomagającego</w:t>
            </w:r>
          </w:p>
          <w:p w14:paraId="2FC66648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pochodzącego z innego źródła niż fabrycznie zainstalowane oprogramowanie przez</w:t>
            </w:r>
          </w:p>
          <w:p w14:paraId="694EA435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producenta, ingerowania w ustawieniach BIOS (tzn. wyłączanie urządzeń stanowiących</w:t>
            </w:r>
          </w:p>
          <w:p w14:paraId="08FE6D1C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pełną konfigurację) jak również w samym środowisku systemu (tzn. zmniejszanie</w:t>
            </w:r>
          </w:p>
          <w:p w14:paraId="570350A5" w14:textId="23AC7535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rozdzielczości, jasności i kontrastu itp.). Na wniosek Zamawiającego Oferent udostępni elektronicznie oryginalny plik raportu Bapco.</w:t>
            </w:r>
          </w:p>
        </w:tc>
        <w:tc>
          <w:tcPr>
            <w:tcW w:w="2226" w:type="dxa"/>
          </w:tcPr>
          <w:p w14:paraId="3539AF3F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34EC9837" w14:textId="77777777" w:rsidTr="00B4311F">
        <w:tc>
          <w:tcPr>
            <w:tcW w:w="600" w:type="dxa"/>
          </w:tcPr>
          <w:p w14:paraId="590C6CB0" w14:textId="22212EF2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603" w:type="dxa"/>
          </w:tcPr>
          <w:p w14:paraId="4CB2903A" w14:textId="2A194846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Płyta główna</w:t>
            </w:r>
          </w:p>
        </w:tc>
        <w:tc>
          <w:tcPr>
            <w:tcW w:w="4633" w:type="dxa"/>
            <w:vAlign w:val="bottom"/>
          </w:tcPr>
          <w:p w14:paraId="26F66CFD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Współpracująca z oferowanym procesorem;</w:t>
            </w:r>
          </w:p>
          <w:p w14:paraId="56BFEB4B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Chipset rekomendowany przez producenta procesora. Obsługująca pamięci typu DDR4.</w:t>
            </w:r>
          </w:p>
          <w:p w14:paraId="1BB27DBB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- Wymagane gniazda kart rozszerzeń i napędów: </w:t>
            </w:r>
          </w:p>
          <w:p w14:paraId="298E2E79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 2 złącza pamięci DDR4 (obsługa minimum do 64GB RAM),</w:t>
            </w:r>
          </w:p>
          <w:p w14:paraId="4E99B2FF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 1 złącze PCI-Express 3.0 x16,</w:t>
            </w:r>
          </w:p>
          <w:p w14:paraId="7974AEB5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 1 złącze PCI-Express x1,</w:t>
            </w:r>
          </w:p>
          <w:p w14:paraId="0C5F604D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 4 złącza SATA3</w:t>
            </w:r>
          </w:p>
          <w:p w14:paraId="41FE17E7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 2 złącza M.2 (z czego przynajmniej jedno 3-ciej generacji).</w:t>
            </w:r>
          </w:p>
          <w:p w14:paraId="7953D74F" w14:textId="4BE7E005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Wymienione gniazda nie mogą być uzyskane w wyniku zastosowania konwerterów lub przejściówek.</w:t>
            </w:r>
          </w:p>
        </w:tc>
        <w:tc>
          <w:tcPr>
            <w:tcW w:w="2226" w:type="dxa"/>
          </w:tcPr>
          <w:p w14:paraId="2077F487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60018CE9" w14:textId="77777777" w:rsidTr="00B4311F">
        <w:tc>
          <w:tcPr>
            <w:tcW w:w="600" w:type="dxa"/>
          </w:tcPr>
          <w:p w14:paraId="73984028" w14:textId="6E12C9DC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3" w:type="dxa"/>
          </w:tcPr>
          <w:p w14:paraId="32E237FE" w14:textId="1989F743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Porty wejścia / wyjścia</w:t>
            </w:r>
          </w:p>
        </w:tc>
        <w:tc>
          <w:tcPr>
            <w:tcW w:w="4633" w:type="dxa"/>
            <w:vAlign w:val="bottom"/>
          </w:tcPr>
          <w:p w14:paraId="5CDF77D7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bookmarkStart w:id="1" w:name="OLE_LINK2"/>
            <w:bookmarkStart w:id="2" w:name="OLE_LINK1"/>
            <w:r w:rsidRPr="00BA5367">
              <w:rPr>
                <w:rFonts w:cstheme="minorHAnsi"/>
                <w:sz w:val="20"/>
                <w:szCs w:val="20"/>
              </w:rPr>
              <w:t>Płyta główna musi posiadać następujące zewnętrzne gniazda wejścia/wyjścia:</w:t>
            </w:r>
          </w:p>
          <w:p w14:paraId="04055D48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 1 gniazdo PS/2</w:t>
            </w:r>
          </w:p>
          <w:p w14:paraId="5CD85564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 1 gniazdo D-SUB,</w:t>
            </w:r>
          </w:p>
          <w:p w14:paraId="7250CD0B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 1 gniazdo Display Port</w:t>
            </w:r>
          </w:p>
          <w:p w14:paraId="20D71888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 1 gniazdo HDMI</w:t>
            </w:r>
          </w:p>
          <w:p w14:paraId="76D4E4DB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 8 gniazd USB (w tym minimum 4 gniazda w standardzie USB 3.2 Gen 1, minimum 2 gniazda USB 3.2 Gen 1 wyprowadzone na panelu przednim),</w:t>
            </w:r>
          </w:p>
          <w:p w14:paraId="605CA263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 1 gniazdo LAN,</w:t>
            </w:r>
          </w:p>
          <w:p w14:paraId="2B8ACFAF" w14:textId="5CCEA17B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 5 gniazd Audio,</w:t>
            </w:r>
            <w:bookmarkEnd w:id="1"/>
            <w:bookmarkEnd w:id="2"/>
          </w:p>
        </w:tc>
        <w:tc>
          <w:tcPr>
            <w:tcW w:w="2226" w:type="dxa"/>
          </w:tcPr>
          <w:p w14:paraId="074E4033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07DEEEE2" w14:textId="77777777" w:rsidTr="00B4311F">
        <w:tc>
          <w:tcPr>
            <w:tcW w:w="600" w:type="dxa"/>
          </w:tcPr>
          <w:p w14:paraId="2105BBC8" w14:textId="61D6F5DB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3" w:type="dxa"/>
          </w:tcPr>
          <w:p w14:paraId="7401997B" w14:textId="7E15CCA3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4633" w:type="dxa"/>
            <w:vAlign w:val="bottom"/>
          </w:tcPr>
          <w:p w14:paraId="7C69FBDD" w14:textId="25588B11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8GB DDR4</w:t>
            </w:r>
          </w:p>
        </w:tc>
        <w:tc>
          <w:tcPr>
            <w:tcW w:w="2226" w:type="dxa"/>
          </w:tcPr>
          <w:p w14:paraId="08F05AFA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7B2E883C" w14:textId="77777777" w:rsidTr="00B4311F">
        <w:tc>
          <w:tcPr>
            <w:tcW w:w="600" w:type="dxa"/>
          </w:tcPr>
          <w:p w14:paraId="0E7F0136" w14:textId="0EA2B2FF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14:paraId="395E356E" w14:textId="50DBDCC6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4633" w:type="dxa"/>
            <w:vAlign w:val="bottom"/>
          </w:tcPr>
          <w:p w14:paraId="6E349B5E" w14:textId="1DB16A5A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240GB w technologii SSD</w:t>
            </w:r>
          </w:p>
        </w:tc>
        <w:tc>
          <w:tcPr>
            <w:tcW w:w="2226" w:type="dxa"/>
          </w:tcPr>
          <w:p w14:paraId="73396041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3B7CC545" w14:textId="77777777" w:rsidTr="00B4311F">
        <w:tc>
          <w:tcPr>
            <w:tcW w:w="600" w:type="dxa"/>
          </w:tcPr>
          <w:p w14:paraId="0F596E03" w14:textId="12B98B59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14:paraId="74DE2F72" w14:textId="3A49D10B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Napęd optyczny</w:t>
            </w:r>
          </w:p>
        </w:tc>
        <w:tc>
          <w:tcPr>
            <w:tcW w:w="4633" w:type="dxa"/>
            <w:vAlign w:val="bottom"/>
          </w:tcPr>
          <w:p w14:paraId="0ACF17C3" w14:textId="3CE55E60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Nagrywarka DVD+/-RW z oprogramowaniem w języku polskim.</w:t>
            </w:r>
          </w:p>
        </w:tc>
        <w:tc>
          <w:tcPr>
            <w:tcW w:w="2226" w:type="dxa"/>
          </w:tcPr>
          <w:p w14:paraId="45CF4452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44D9C8FA" w14:textId="77777777" w:rsidTr="00B4311F">
        <w:tc>
          <w:tcPr>
            <w:tcW w:w="600" w:type="dxa"/>
          </w:tcPr>
          <w:p w14:paraId="3CA8CCD8" w14:textId="73239D56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14:paraId="32C76013" w14:textId="46625860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Karta Grafiki: </w:t>
            </w:r>
          </w:p>
        </w:tc>
        <w:tc>
          <w:tcPr>
            <w:tcW w:w="4633" w:type="dxa"/>
            <w:vAlign w:val="bottom"/>
          </w:tcPr>
          <w:p w14:paraId="45E52A00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- Zintegrowana z procesorem </w:t>
            </w:r>
          </w:p>
          <w:p w14:paraId="038914A6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Posiadająca przynajmniej wyjścia HDMI, DP, DVI i D-SUB</w:t>
            </w:r>
          </w:p>
          <w:p w14:paraId="25BD7812" w14:textId="3CE9E531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lastRenderedPageBreak/>
              <w:t>- Wymagana obsługa DirectX co najmniej w wersji 12.</w:t>
            </w:r>
          </w:p>
        </w:tc>
        <w:tc>
          <w:tcPr>
            <w:tcW w:w="2226" w:type="dxa"/>
          </w:tcPr>
          <w:p w14:paraId="70B402BC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5CF413CF" w14:textId="77777777" w:rsidTr="00B4311F">
        <w:tc>
          <w:tcPr>
            <w:tcW w:w="600" w:type="dxa"/>
          </w:tcPr>
          <w:p w14:paraId="649A37BC" w14:textId="3857DB70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603" w:type="dxa"/>
          </w:tcPr>
          <w:p w14:paraId="0B5910CD" w14:textId="740A6E2D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Karta dźwiękowa</w:t>
            </w:r>
          </w:p>
        </w:tc>
        <w:tc>
          <w:tcPr>
            <w:tcW w:w="4633" w:type="dxa"/>
            <w:vAlign w:val="bottom"/>
          </w:tcPr>
          <w:p w14:paraId="72E6325B" w14:textId="4F31AB55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Zintegrowana z płytą główną, zgodna z High Definition Audio.</w:t>
            </w:r>
          </w:p>
        </w:tc>
        <w:tc>
          <w:tcPr>
            <w:tcW w:w="2226" w:type="dxa"/>
          </w:tcPr>
          <w:p w14:paraId="0426BB82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40C924FF" w14:textId="77777777" w:rsidTr="00B4311F">
        <w:tc>
          <w:tcPr>
            <w:tcW w:w="600" w:type="dxa"/>
          </w:tcPr>
          <w:p w14:paraId="1AA8E523" w14:textId="570B7733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03" w:type="dxa"/>
          </w:tcPr>
          <w:p w14:paraId="5C6B29A2" w14:textId="3F86C6CD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Karta sieciowa</w:t>
            </w:r>
          </w:p>
        </w:tc>
        <w:tc>
          <w:tcPr>
            <w:tcW w:w="4633" w:type="dxa"/>
            <w:vAlign w:val="bottom"/>
          </w:tcPr>
          <w:p w14:paraId="30858808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Interfejs wbudowany w płytę główną.</w:t>
            </w:r>
          </w:p>
          <w:p w14:paraId="1629155A" w14:textId="0DC0616B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  <w:lang w:val="en-US"/>
              </w:rPr>
              <w:t>- minimum 1 x 10/100/1000 Mbps (RJ-45, Gigabit Ethernet).</w:t>
            </w:r>
          </w:p>
        </w:tc>
        <w:tc>
          <w:tcPr>
            <w:tcW w:w="2226" w:type="dxa"/>
          </w:tcPr>
          <w:p w14:paraId="4124EDF2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07B10AFC" w14:textId="77777777" w:rsidTr="00B4311F">
        <w:tc>
          <w:tcPr>
            <w:tcW w:w="600" w:type="dxa"/>
          </w:tcPr>
          <w:p w14:paraId="4D5B7101" w14:textId="16DF3D02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03" w:type="dxa"/>
          </w:tcPr>
          <w:p w14:paraId="480B0C3A" w14:textId="2865F66D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Karta sieci bezprzewodowej</w:t>
            </w:r>
          </w:p>
        </w:tc>
        <w:tc>
          <w:tcPr>
            <w:tcW w:w="4633" w:type="dxa"/>
            <w:vAlign w:val="bottom"/>
          </w:tcPr>
          <w:p w14:paraId="6AAB820C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Interfejs wbudowany w płytę główną lub na złączu PCI-Express. Zamawiający nie dopuszcza kart USB.</w:t>
            </w:r>
          </w:p>
          <w:p w14:paraId="50A8E704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minimum w standardzie 802.11 b/g/n</w:t>
            </w:r>
          </w:p>
          <w:p w14:paraId="6AE0F73E" w14:textId="7AB36A6D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wbudowana antena dookólna wyprowadzona na zewnątrz komputera.</w:t>
            </w:r>
          </w:p>
        </w:tc>
        <w:tc>
          <w:tcPr>
            <w:tcW w:w="2226" w:type="dxa"/>
          </w:tcPr>
          <w:p w14:paraId="5379EE1F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367E46C2" w14:textId="77777777" w:rsidTr="00B4311F">
        <w:tc>
          <w:tcPr>
            <w:tcW w:w="600" w:type="dxa"/>
          </w:tcPr>
          <w:p w14:paraId="2DFF125B" w14:textId="28595C52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03" w:type="dxa"/>
          </w:tcPr>
          <w:p w14:paraId="2D6FF85D" w14:textId="17B125C2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4633" w:type="dxa"/>
            <w:vAlign w:val="bottom"/>
          </w:tcPr>
          <w:p w14:paraId="020239A7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MiniTower, lub MicroTower o sumie wymiarów nie przekraczającej 900 mm.</w:t>
            </w:r>
          </w:p>
          <w:p w14:paraId="2A6A7BA9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Fabrycznie przystosowana do pracy w pozycji stojącej.</w:t>
            </w:r>
          </w:p>
          <w:p w14:paraId="5216BA84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- 1 zewnętrzna zatoka na napęd 5,25”, 1 zewnętrzna zatoka 3,5”.</w:t>
            </w:r>
          </w:p>
          <w:p w14:paraId="4CFE4CAB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Musi umożliwiać instalację przynajmniej 3 dysków twardych (w tym minimum dwóch 3,5”) przy czym zatoka 5,25 pozostaje wykorzystana na montaż napędu optycznego.</w:t>
            </w:r>
          </w:p>
          <w:p w14:paraId="52D0197B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Minimum 2x USB 3.0 + 2x USB 2.0 na panelu przednim.</w:t>
            </w:r>
          </w:p>
          <w:p w14:paraId="146E69F7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Musi umożliwiać montaż pełnoprofilowych kart rozszerzeń.</w:t>
            </w:r>
          </w:p>
          <w:p w14:paraId="6AE3D9E2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Kolor czarny</w:t>
            </w:r>
          </w:p>
          <w:p w14:paraId="3B97D051" w14:textId="422A92EF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Zasilacz umieszczony w górnej części obudowy.</w:t>
            </w:r>
          </w:p>
        </w:tc>
        <w:tc>
          <w:tcPr>
            <w:tcW w:w="2226" w:type="dxa"/>
          </w:tcPr>
          <w:p w14:paraId="4A1F86AC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01CB7219" w14:textId="77777777" w:rsidTr="00B4311F">
        <w:tc>
          <w:tcPr>
            <w:tcW w:w="600" w:type="dxa"/>
          </w:tcPr>
          <w:p w14:paraId="50E3E62A" w14:textId="7418E402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3" w:type="dxa"/>
          </w:tcPr>
          <w:p w14:paraId="5201B8A4" w14:textId="7653C0F3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4633" w:type="dxa"/>
            <w:vAlign w:val="bottom"/>
          </w:tcPr>
          <w:p w14:paraId="061E1A39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Standard ATX, o mocy minimum 300W z aktywnym filtrem PFC i certyfikatem 80+.</w:t>
            </w:r>
          </w:p>
          <w:p w14:paraId="27154E30" w14:textId="4BE0BE92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Przystosowany do pracy w sieci 230V, 50Hz.</w:t>
            </w:r>
          </w:p>
        </w:tc>
        <w:tc>
          <w:tcPr>
            <w:tcW w:w="2226" w:type="dxa"/>
          </w:tcPr>
          <w:p w14:paraId="77653C69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7FBE013F" w14:textId="77777777" w:rsidTr="00B4311F">
        <w:tc>
          <w:tcPr>
            <w:tcW w:w="600" w:type="dxa"/>
          </w:tcPr>
          <w:p w14:paraId="74E4D690" w14:textId="0D4B8F4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03" w:type="dxa"/>
          </w:tcPr>
          <w:p w14:paraId="0A0835F9" w14:textId="07FBB3EB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4633" w:type="dxa"/>
            <w:vAlign w:val="bottom"/>
          </w:tcPr>
          <w:p w14:paraId="780B4BF9" w14:textId="5E31FFC8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Klawiatura USB w układzie polski programisty - trwale oznaczona logo producenta jednostki centralnej. Długość przewodu minimum 1,8m.</w:t>
            </w:r>
          </w:p>
        </w:tc>
        <w:tc>
          <w:tcPr>
            <w:tcW w:w="2226" w:type="dxa"/>
          </w:tcPr>
          <w:p w14:paraId="646E8A56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5605C4DC" w14:textId="77777777" w:rsidTr="00B4311F">
        <w:tc>
          <w:tcPr>
            <w:tcW w:w="600" w:type="dxa"/>
          </w:tcPr>
          <w:p w14:paraId="01FCB531" w14:textId="55DA6E49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03" w:type="dxa"/>
          </w:tcPr>
          <w:p w14:paraId="56BFD677" w14:textId="3F2E8B73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Mysz</w:t>
            </w:r>
          </w:p>
        </w:tc>
        <w:tc>
          <w:tcPr>
            <w:tcW w:w="4633" w:type="dxa"/>
            <w:vAlign w:val="bottom"/>
          </w:tcPr>
          <w:p w14:paraId="18937FE2" w14:textId="77A894EA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Mysz optyczna USB, 1200dpi, z dwoma przyciskami oraz rolką (scroll) - trwale oznaczona logo producenta jednostki centralnej. Długość przewodu minimum 1,8m, podkładka pod mysz.</w:t>
            </w:r>
          </w:p>
        </w:tc>
        <w:tc>
          <w:tcPr>
            <w:tcW w:w="2226" w:type="dxa"/>
          </w:tcPr>
          <w:p w14:paraId="6D9DB3C0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0092805F" w14:textId="77777777" w:rsidTr="00B4311F">
        <w:tc>
          <w:tcPr>
            <w:tcW w:w="600" w:type="dxa"/>
          </w:tcPr>
          <w:p w14:paraId="365E0C5B" w14:textId="3A7C838F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03" w:type="dxa"/>
          </w:tcPr>
          <w:p w14:paraId="510CD021" w14:textId="1965C28E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4633" w:type="dxa"/>
            <w:vAlign w:val="bottom"/>
          </w:tcPr>
          <w:p w14:paraId="6FE58AA3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 System operacyjny klasy PC nie wymagający aktywacji za pomocą telefonu lub Internetu, spełniający następujące wymagania poprzez natywne dla niego mechanizmy, bez użycia dodatkowych aplikacji:</w:t>
            </w:r>
          </w:p>
          <w:p w14:paraId="5404933D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Możliwość dokonywania aktualizacji i poprawek systemu przez Internet z możliwością wyboru instalowanych poprawek;</w:t>
            </w:r>
          </w:p>
          <w:p w14:paraId="4E916719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Możliwość dokonywania uaktualnień sterowników urządzeń przez Internet – witrynę producenta systemu;</w:t>
            </w:r>
          </w:p>
          <w:p w14:paraId="3B2CFF0D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</w:t>
            </w:r>
          </w:p>
          <w:p w14:paraId="48416ED0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Internetowa aktualizacja zapewniona w języku polskim;</w:t>
            </w:r>
          </w:p>
          <w:p w14:paraId="1144FA48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1E425208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Zlokalizowane w języku polskim, co najmniej następujące elementy: menu, odtwarzacz multimediów, pomoc, komunikaty systemowe;</w:t>
            </w:r>
          </w:p>
          <w:p w14:paraId="7151C762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lastRenderedPageBreak/>
              <w:t>Wsparcie dla większości powszechnie używanych urządzeń peryferyjnych (drukarek, urządzeń sieciowych, standardów USB, Plug&amp;Play, Wi-Fi)</w:t>
            </w:r>
          </w:p>
          <w:p w14:paraId="695AE991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5FBF6053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4BDF4BA2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50656CE1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5E0EC436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14:paraId="778A289A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Funkcje związane z obsługą komputerów typu TABLET PC, z wbudowanym modułem „uczenia się” pisma użytkownika – obsługa języka polskiego.</w:t>
            </w:r>
          </w:p>
          <w:p w14:paraId="0A4485BF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Funkcjonalność rozpoznawania mowy, pozwalającą na sterowanie komputerem głosowo, wraz z modułem „uczenia się” głosu użytkownika.</w:t>
            </w:r>
          </w:p>
          <w:p w14:paraId="01CBB626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Zintegrowany z systemem operacyjnym moduł synchronizacji komputera z urządzeniami zewnętrznymi.</w:t>
            </w:r>
          </w:p>
          <w:p w14:paraId="7F178766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Wbudowany system pomocy w języku polskim;</w:t>
            </w:r>
          </w:p>
          <w:p w14:paraId="44B24BB8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Wdrażanie IPSEC oparte na politykach – wdrapanie IPSEC oparte na zestawach reguł definiujących ustawienia zarządzanych w sposób centralny;</w:t>
            </w:r>
          </w:p>
          <w:p w14:paraId="070F9F66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Rozbudowane polityki bezpieczeństwa – polityki dla systemu operacyjnego i dla wskazanych aplikacji;</w:t>
            </w:r>
          </w:p>
          <w:p w14:paraId="7D62BF74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System posiada narzędzia służące do administracji, do wykonywania kopii zapasowych polityk i ich odtwarzania oraz generowania raportów z ustawień polityk;</w:t>
            </w:r>
          </w:p>
          <w:p w14:paraId="5057B635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Wsparcie dla Sun Java i .NET Framework 2.0 , 3.0 , 3.5 – możliwość uruchomienia aplikacji działających we wskazanych środowiskach;</w:t>
            </w:r>
          </w:p>
          <w:p w14:paraId="4FF5ECD7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Wsparcie dla JScript i VBScript – możliwość uruchamiania interpretera poleceń;</w:t>
            </w:r>
          </w:p>
          <w:p w14:paraId="288BC8ED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Graficzne środowisko instalacji i konfiguracji;</w:t>
            </w:r>
          </w:p>
          <w:p w14:paraId="15A7F741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Transakcyjny system plików pozwalający na stosowanie przydziałów na dysku dla użytkowników oraz zapewniający większą niezawodność i pozwalający tworzyć kopie zapasowe;</w:t>
            </w:r>
          </w:p>
          <w:p w14:paraId="67C53335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134A53BF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wcześniejszej;</w:t>
            </w:r>
          </w:p>
          <w:p w14:paraId="257B718C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lastRenderedPageBreak/>
              <w:t>Możliwość przywracania plików systemowych;</w:t>
            </w:r>
          </w:p>
          <w:p w14:paraId="0BBFD351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591A7A87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  <w:p w14:paraId="67DB7E68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Telefoniczne wsparcie techniczne w języku polskim w dni robocze od 8:00 do 17:00 zapewniony przez producenta lub dostawcę co najmniej przez 5 lat od chwili zakupu</w:t>
            </w:r>
          </w:p>
          <w:p w14:paraId="6A8D552A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Na dysku twardym dedykowana partycja umożliwiająca szybkie odtworzenie fabrycznie skonfigurowanej wersji systemu (Recovery).</w:t>
            </w:r>
          </w:p>
          <w:p w14:paraId="7399705B" w14:textId="4B090FFD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Licencja systemu operacyjnego musi pochodzić z oficjalnego kanału dystrybucyjnego w Polsce, musi być nowa, a klucz nigdy wcześniej nie wykorzystywany ani aktywowany.</w:t>
            </w:r>
          </w:p>
        </w:tc>
        <w:tc>
          <w:tcPr>
            <w:tcW w:w="2226" w:type="dxa"/>
          </w:tcPr>
          <w:p w14:paraId="60784240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75D10B13" w14:textId="77777777" w:rsidTr="009534B9">
        <w:tc>
          <w:tcPr>
            <w:tcW w:w="600" w:type="dxa"/>
          </w:tcPr>
          <w:p w14:paraId="7CDAB4FA" w14:textId="1F66E24E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603" w:type="dxa"/>
          </w:tcPr>
          <w:p w14:paraId="6D5DE06A" w14:textId="50A4AF82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Gwarancja i Serwis</w:t>
            </w:r>
          </w:p>
        </w:tc>
        <w:tc>
          <w:tcPr>
            <w:tcW w:w="4633" w:type="dxa"/>
            <w:vAlign w:val="bottom"/>
          </w:tcPr>
          <w:p w14:paraId="58EDE451" w14:textId="3D821F11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 xml:space="preserve">Gwarancja producenta </w:t>
            </w:r>
            <w:r w:rsidR="00A17A26" w:rsidRPr="00BA5367">
              <w:rPr>
                <w:rFonts w:cstheme="minorHAnsi"/>
                <w:sz w:val="20"/>
                <w:szCs w:val="20"/>
              </w:rPr>
              <w:t>24</w:t>
            </w:r>
            <w:r w:rsidRPr="00BA5367">
              <w:rPr>
                <w:rFonts w:cstheme="minorHAnsi"/>
                <w:sz w:val="20"/>
                <w:szCs w:val="20"/>
              </w:rPr>
              <w:t xml:space="preserve"> miesięcy w systemie door to door.</w:t>
            </w:r>
          </w:p>
          <w:p w14:paraId="395CEC51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Czas skutecznej naprawy uszkodzonego sprzętu max. 6 dni roboczych.</w:t>
            </w:r>
          </w:p>
          <w:p w14:paraId="3CE2A0B0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W przypadku usterki dysku twardego pozostaje on u Zamawiającego.</w:t>
            </w:r>
          </w:p>
          <w:p w14:paraId="5D3B61CB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Serwis świadczony przez producenta sprzętu lub przez firmę posiadającą autoryzację producenta.</w:t>
            </w:r>
          </w:p>
          <w:p w14:paraId="45773D9D" w14:textId="4A238B20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Firma serwisowa świadcząca usługi serwisowe musi spełniać normę ISO 9001.</w:t>
            </w:r>
          </w:p>
        </w:tc>
        <w:tc>
          <w:tcPr>
            <w:tcW w:w="2226" w:type="dxa"/>
          </w:tcPr>
          <w:p w14:paraId="0A839AA9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0CD6" w:rsidRPr="00BA5367" w14:paraId="57CC5BD0" w14:textId="77777777" w:rsidTr="009534B9">
        <w:tc>
          <w:tcPr>
            <w:tcW w:w="600" w:type="dxa"/>
          </w:tcPr>
          <w:p w14:paraId="6FA2D541" w14:textId="4BEE2B26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03" w:type="dxa"/>
          </w:tcPr>
          <w:p w14:paraId="54DC1A78" w14:textId="509D376C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Dodatkowe wymagania:</w:t>
            </w:r>
          </w:p>
        </w:tc>
        <w:tc>
          <w:tcPr>
            <w:tcW w:w="4633" w:type="dxa"/>
            <w:vAlign w:val="bottom"/>
          </w:tcPr>
          <w:p w14:paraId="3A63FA2F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Deklaracja CE / UE.</w:t>
            </w:r>
          </w:p>
          <w:p w14:paraId="2881AFA6" w14:textId="77777777" w:rsidR="00B4311F" w:rsidRPr="00BA5367" w:rsidRDefault="00B4311F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Certyfikaty jakości producenta -  ISO 9001,  ISO 14001, 27001</w:t>
            </w:r>
          </w:p>
          <w:p w14:paraId="1AF0512D" w14:textId="123C2D3A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- Głośność jednostki mierzona według normy ISO 9296/7779 ma wynosić maksymalnie 21 dB (praca w trybie IDLE). Test przeprowadzony na konfiguracji ofertowanej. Do oferty należy dołączyć raport z testów wykonanych przez niezależną jednostkę badawczą.</w:t>
            </w:r>
          </w:p>
        </w:tc>
        <w:tc>
          <w:tcPr>
            <w:tcW w:w="2226" w:type="dxa"/>
          </w:tcPr>
          <w:p w14:paraId="1066EE30" w14:textId="77777777" w:rsidR="00B4311F" w:rsidRPr="00BA5367" w:rsidRDefault="00B4311F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B3F92" w:rsidRPr="00BA5367" w14:paraId="3A169936" w14:textId="77777777" w:rsidTr="00A17A26">
        <w:trPr>
          <w:trHeight w:val="1762"/>
        </w:trPr>
        <w:tc>
          <w:tcPr>
            <w:tcW w:w="600" w:type="dxa"/>
          </w:tcPr>
          <w:p w14:paraId="512B489B" w14:textId="7C6188A2" w:rsidR="00DB3F92" w:rsidRPr="00BA5367" w:rsidRDefault="00DB3F92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367"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03" w:type="dxa"/>
          </w:tcPr>
          <w:p w14:paraId="0BBA9522" w14:textId="36144960" w:rsidR="00DB3F92" w:rsidRPr="00BA5367" w:rsidRDefault="00DB3F92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Monitor</w:t>
            </w:r>
          </w:p>
          <w:p w14:paraId="048D4E36" w14:textId="47A478C9" w:rsidR="00DB3F92" w:rsidRPr="00BA5367" w:rsidRDefault="00DB3F92" w:rsidP="00B431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3" w:type="dxa"/>
            <w:vAlign w:val="bottom"/>
          </w:tcPr>
          <w:p w14:paraId="34EB9759" w14:textId="77777777" w:rsidR="00DB3F92" w:rsidRPr="00BA5367" w:rsidRDefault="00DB3F92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Przekątna ekranu: 21’’ – 24’’</w:t>
            </w:r>
          </w:p>
          <w:p w14:paraId="3567595F" w14:textId="6D31AB4C" w:rsidR="00DB3F92" w:rsidRPr="00BA5367" w:rsidRDefault="00DB3F92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Rozdzielczość min. 1920 x 1080</w:t>
            </w:r>
          </w:p>
          <w:p w14:paraId="25856717" w14:textId="5974DE14" w:rsidR="00DB3F92" w:rsidRPr="00BA5367" w:rsidRDefault="00DB3F92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Typ matrycy: IPS</w:t>
            </w:r>
          </w:p>
          <w:p w14:paraId="737895E1" w14:textId="15C8F6C7" w:rsidR="00A17A26" w:rsidRPr="00BA5367" w:rsidRDefault="00A17A26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Kąty widzenia min. 178 / 178</w:t>
            </w:r>
          </w:p>
          <w:p w14:paraId="1EED2896" w14:textId="77777777" w:rsidR="00DB3F92" w:rsidRPr="00BA5367" w:rsidRDefault="00DB3F92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Kontrast min. 1000:1</w:t>
            </w:r>
          </w:p>
          <w:p w14:paraId="1F11A6F1" w14:textId="77777777" w:rsidR="00DB3F92" w:rsidRPr="00BA5367" w:rsidRDefault="00DB3F92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Czas reakcji max. 5 ms</w:t>
            </w:r>
          </w:p>
          <w:p w14:paraId="2A94646D" w14:textId="77777777" w:rsidR="00DB3F92" w:rsidRPr="00BA5367" w:rsidRDefault="00DB3F92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Porty min. HDMI – 1 szt. VGA – 1 szt.</w:t>
            </w:r>
          </w:p>
          <w:p w14:paraId="347D45DE" w14:textId="77777777" w:rsidR="00DB3F92" w:rsidRPr="00BA5367" w:rsidRDefault="00DB3F92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Regulacja nachylenia</w:t>
            </w:r>
          </w:p>
          <w:p w14:paraId="3BFE104F" w14:textId="351F9DB7" w:rsidR="00A17A26" w:rsidRPr="00BA5367" w:rsidRDefault="00A17A26" w:rsidP="00B4311F">
            <w:pPr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sz w:val="20"/>
                <w:szCs w:val="20"/>
              </w:rPr>
              <w:t>Gwarancja 36 miesięcy</w:t>
            </w:r>
          </w:p>
        </w:tc>
        <w:tc>
          <w:tcPr>
            <w:tcW w:w="2226" w:type="dxa"/>
          </w:tcPr>
          <w:p w14:paraId="1CC4845D" w14:textId="77777777" w:rsidR="00DB3F92" w:rsidRPr="00BA5367" w:rsidRDefault="00DB3F92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8E64A72" w14:textId="77777777" w:rsidR="006F51FE" w:rsidRPr="00BA5367" w:rsidRDefault="006F51FE" w:rsidP="00E3657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860CD6" w:rsidRPr="00BA5367" w14:paraId="31334685" w14:textId="77777777" w:rsidTr="006F51FE">
        <w:tc>
          <w:tcPr>
            <w:tcW w:w="4637" w:type="dxa"/>
            <w:shd w:val="clear" w:color="auto" w:fill="auto"/>
            <w:vAlign w:val="center"/>
          </w:tcPr>
          <w:p w14:paraId="3F94F6D6" w14:textId="77777777" w:rsidR="006F51FE" w:rsidRPr="00BA5367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BA5367">
              <w:rPr>
                <w:rFonts w:cstheme="minorHAnsi"/>
                <w:i/>
                <w:iCs/>
                <w:sz w:val="20"/>
                <w:szCs w:val="20"/>
              </w:rPr>
              <w:t>……………………........................................................</w:t>
            </w:r>
          </w:p>
          <w:p w14:paraId="50CE344D" w14:textId="77777777" w:rsidR="006F51FE" w:rsidRPr="00BA5367" w:rsidRDefault="006F51FE" w:rsidP="00E365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5367">
              <w:rPr>
                <w:rFonts w:cstheme="minorHAnsi"/>
                <w:i/>
                <w:iCs/>
                <w:sz w:val="20"/>
                <w:szCs w:val="20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11B94F88" w14:textId="77777777" w:rsidR="006F51FE" w:rsidRPr="00BA5367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2CDAEB" w14:textId="77777777" w:rsidR="006F51FE" w:rsidRPr="00BA5367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D719EE" w14:textId="77777777" w:rsidR="006F51FE" w:rsidRPr="00BA5367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0A678C" w14:textId="77777777" w:rsidR="006F51FE" w:rsidRPr="00BA5367" w:rsidRDefault="006F51FE" w:rsidP="00E365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F930B47" w14:textId="77777777" w:rsidR="007448AE" w:rsidRPr="00BA5367" w:rsidRDefault="007448AE" w:rsidP="008B6740">
      <w:pPr>
        <w:spacing w:after="0"/>
        <w:rPr>
          <w:rFonts w:cstheme="minorHAnsi"/>
          <w:b/>
          <w:bCs/>
        </w:rPr>
      </w:pPr>
    </w:p>
    <w:sectPr w:rsidR="007448AE" w:rsidRPr="00BA5367" w:rsidSect="00C015DC">
      <w:footerReference w:type="default" r:id="rId11"/>
      <w:pgSz w:w="11906" w:h="16838"/>
      <w:pgMar w:top="851" w:right="1417" w:bottom="851" w:left="1417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A64F2" w14:textId="77777777" w:rsidR="00A54285" w:rsidRDefault="00A54285" w:rsidP="00D770B2">
      <w:pPr>
        <w:spacing w:after="0" w:line="240" w:lineRule="auto"/>
      </w:pPr>
      <w:r>
        <w:separator/>
      </w:r>
    </w:p>
  </w:endnote>
  <w:endnote w:type="continuationSeparator" w:id="0">
    <w:p w14:paraId="537E4D7C" w14:textId="77777777" w:rsidR="00A54285" w:rsidRDefault="00A54285" w:rsidP="00D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0F4C" w14:textId="77777777" w:rsidR="006F51FE" w:rsidRPr="00352CCD" w:rsidRDefault="006F51FE" w:rsidP="006F51FE">
    <w:pPr>
      <w:pStyle w:val="Stopka"/>
      <w:rPr>
        <w:rFonts w:cstheme="minorHAnsi"/>
        <w:color w:val="808080" w:themeColor="background1" w:themeShade="80"/>
        <w:sz w:val="12"/>
        <w:szCs w:val="12"/>
      </w:rPr>
    </w:pPr>
    <w:bookmarkStart w:id="3" w:name="_Hlk12476819"/>
    <w:bookmarkStart w:id="4" w:name="_Hlk12476820"/>
    <w:bookmarkStart w:id="5" w:name="_Hlk12476946"/>
    <w:bookmarkStart w:id="6" w:name="_Hlk12476947"/>
    <w:bookmarkStart w:id="7" w:name="_Hlk12477072"/>
    <w:bookmarkStart w:id="8" w:name="_Hlk12477073"/>
    <w:bookmarkStart w:id="9" w:name="_Hlk12477077"/>
    <w:bookmarkStart w:id="10" w:name="_Hlk12477078"/>
    <w:bookmarkStart w:id="11" w:name="_Hlk52473116"/>
    <w:bookmarkStart w:id="12" w:name="_Hlk52473117"/>
    <w:bookmarkStart w:id="13" w:name="_Hlk65782139"/>
    <w:bookmarkStart w:id="14" w:name="_Hlk65782140"/>
    <w:r w:rsidRPr="00632D53">
      <w:rPr>
        <w:rFonts w:cstheme="minorHAnsi"/>
        <w:b/>
        <w:noProof/>
        <w:color w:val="FFFFFF" w:themeColor="background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D326E" wp14:editId="05D4819A">
              <wp:simplePos x="0" y="0"/>
              <wp:positionH relativeFrom="leftMargin">
                <wp:posOffset>168011</wp:posOffset>
              </wp:positionH>
              <wp:positionV relativeFrom="margin">
                <wp:posOffset>7478028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9390B" w14:textId="6EDC9341" w:rsidR="006F51FE" w:rsidRPr="00632D53" w:rsidRDefault="006F51FE" w:rsidP="006F51FE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12"/>
                              <w:szCs w:val="16"/>
                            </w:rPr>
                            <w:t>Strona</w:t>
                          </w: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8"/>
                              <w:szCs w:val="16"/>
                            </w:rPr>
                            <w:t xml:space="preserve"> </w:t>
                          </w:r>
                          <w:r w:rsidRPr="00632D53">
                            <w:rPr>
                              <w:rFonts w:eastAsiaTheme="minorEastAsia" w:cs="Times New Roman"/>
                              <w:sz w:val="12"/>
                              <w:szCs w:val="16"/>
                            </w:rPr>
                            <w:fldChar w:fldCharType="begin"/>
                          </w:r>
                          <w:r w:rsidRPr="00632D53">
                            <w:rPr>
                              <w:sz w:val="12"/>
                              <w:szCs w:val="16"/>
                            </w:rPr>
                            <w:instrText>PAGE    \* MERGEFORMAT</w:instrText>
                          </w:r>
                          <w:r w:rsidRPr="00632D53">
                            <w:rPr>
                              <w:rFonts w:eastAsiaTheme="minorEastAsia" w:cs="Times New Roman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E01F29" w:rsidRPr="00E01F29">
                            <w:rPr>
                              <w:rFonts w:asciiTheme="majorHAnsi" w:eastAsiaTheme="majorEastAsia" w:hAnsiTheme="majorHAnsi" w:cstheme="majorBidi"/>
                              <w:noProof/>
                              <w:sz w:val="12"/>
                              <w:szCs w:val="16"/>
                            </w:rPr>
                            <w:t>7</w:t>
                          </w: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D326E" id="Prostokąt 2" o:spid="_x0000_s1026" style="position:absolute;margin-left:13.25pt;margin-top:588.8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Kb7&#10;hvHfAAAADA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0B79390B" w14:textId="6EDC9341" w:rsidR="006F51FE" w:rsidRPr="00632D53" w:rsidRDefault="006F51FE" w:rsidP="006F51F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632D53">
                      <w:rPr>
                        <w:rFonts w:asciiTheme="majorHAnsi" w:eastAsiaTheme="majorEastAsia" w:hAnsiTheme="majorHAnsi" w:cstheme="majorBidi"/>
                        <w:sz w:val="12"/>
                        <w:szCs w:val="16"/>
                      </w:rPr>
                      <w:t>Strona</w:t>
                    </w:r>
                    <w:r w:rsidRPr="00632D53">
                      <w:rPr>
                        <w:rFonts w:asciiTheme="majorHAnsi" w:eastAsiaTheme="majorEastAsia" w:hAnsiTheme="majorHAnsi" w:cstheme="majorBidi"/>
                        <w:sz w:val="8"/>
                        <w:szCs w:val="16"/>
                      </w:rPr>
                      <w:t xml:space="preserve"> </w:t>
                    </w:r>
                    <w:r w:rsidRPr="00632D53">
                      <w:rPr>
                        <w:rFonts w:eastAsiaTheme="minorEastAsia" w:cs="Times New Roman"/>
                        <w:sz w:val="12"/>
                        <w:szCs w:val="16"/>
                      </w:rPr>
                      <w:fldChar w:fldCharType="begin"/>
                    </w:r>
                    <w:r w:rsidRPr="00632D53">
                      <w:rPr>
                        <w:sz w:val="12"/>
                        <w:szCs w:val="16"/>
                      </w:rPr>
                      <w:instrText>PAGE    \* MERGEFORMAT</w:instrText>
                    </w:r>
                    <w:r w:rsidRPr="00632D53">
                      <w:rPr>
                        <w:rFonts w:eastAsiaTheme="minorEastAsia" w:cs="Times New Roman"/>
                        <w:sz w:val="12"/>
                        <w:szCs w:val="16"/>
                      </w:rPr>
                      <w:fldChar w:fldCharType="separate"/>
                    </w:r>
                    <w:r w:rsidR="00E01F29" w:rsidRPr="00E01F29">
                      <w:rPr>
                        <w:rFonts w:asciiTheme="majorHAnsi" w:eastAsiaTheme="majorEastAsia" w:hAnsiTheme="majorHAnsi" w:cstheme="majorBidi"/>
                        <w:noProof/>
                        <w:sz w:val="12"/>
                        <w:szCs w:val="16"/>
                      </w:rPr>
                      <w:t>7</w:t>
                    </w:r>
                    <w:r w:rsidRPr="00632D53">
                      <w:rPr>
                        <w:rFonts w:asciiTheme="majorHAnsi" w:eastAsiaTheme="majorEastAsia" w:hAnsiTheme="majorHAnsi" w:cstheme="majorBidi"/>
                        <w:sz w:val="12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77B09804" w14:textId="77777777" w:rsidR="006F51FE" w:rsidRPr="006F51FE" w:rsidRDefault="006F51FE" w:rsidP="006F5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F610" w14:textId="77777777" w:rsidR="00A54285" w:rsidRDefault="00A54285" w:rsidP="00D770B2">
      <w:pPr>
        <w:spacing w:after="0" w:line="240" w:lineRule="auto"/>
      </w:pPr>
      <w:r>
        <w:separator/>
      </w:r>
    </w:p>
  </w:footnote>
  <w:footnote w:type="continuationSeparator" w:id="0">
    <w:p w14:paraId="04F24C05" w14:textId="77777777" w:rsidR="00A54285" w:rsidRDefault="00A54285" w:rsidP="00D7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" w15:restartNumberingAfterBreak="0">
    <w:nsid w:val="00000005"/>
    <w:multiLevelType w:val="multilevel"/>
    <w:tmpl w:val="81B0D18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bCs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FAAC5130"/>
    <w:name w:val="WW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 Narrow" w:hAnsi="Arial Narrow" w:cs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00000008"/>
    <w:multiLevelType w:val="multilevel"/>
    <w:tmpl w:val="8A1CDE5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Arial Narrow" w:hAnsi="Arial Narrow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  <w:rPr>
        <w:rFonts w:ascii="Arial Narrow" w:hAnsi="Arial Narrow" w:cs="Arial" w:hint="default"/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09"/>
    <w:multiLevelType w:val="multilevel"/>
    <w:tmpl w:val="1314668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1B2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9DA1E6A"/>
    <w:multiLevelType w:val="multilevel"/>
    <w:tmpl w:val="833A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AA172B6"/>
    <w:multiLevelType w:val="multilevel"/>
    <w:tmpl w:val="FB44F1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 w15:restartNumberingAfterBreak="0">
    <w:nsid w:val="0B003BB3"/>
    <w:multiLevelType w:val="multilevel"/>
    <w:tmpl w:val="0F6A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03F7D35"/>
    <w:multiLevelType w:val="multilevel"/>
    <w:tmpl w:val="7E72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CD0D85"/>
    <w:multiLevelType w:val="multilevel"/>
    <w:tmpl w:val="D492940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03C49"/>
    <w:multiLevelType w:val="multilevel"/>
    <w:tmpl w:val="F480992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 Light" w:eastAsia="Symbol" w:hAnsi="Calibri Light" w:cs="Calibri Light"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5" w15:restartNumberingAfterBreak="0">
    <w:nsid w:val="25793A8D"/>
    <w:multiLevelType w:val="multilevel"/>
    <w:tmpl w:val="DDE2BA0C"/>
    <w:lvl w:ilvl="0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rFonts w:ascii="Calibri Light" w:eastAsia="Symbol" w:hAnsi="Calibri Light" w:cs="Calibri Light" w:hint="default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3348"/>
        </w:tabs>
        <w:ind w:left="3348" w:hanging="432"/>
      </w:pPr>
      <w:rPr>
        <w:rFonts w:ascii="Calibri Light" w:eastAsia="Symbol" w:hAnsi="Calibri Light" w:cs="Calibri Light" w:hint="default"/>
        <w:b w:val="0"/>
        <w:sz w:val="20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3780"/>
        </w:tabs>
        <w:ind w:left="3780" w:hanging="504"/>
      </w:pPr>
      <w:rPr>
        <w:rFonts w:ascii="Calibri Light" w:eastAsia="Wingdings" w:hAnsi="Calibri Light" w:cs="Calibri Light" w:hint="default"/>
        <w:b w:val="0"/>
        <w:sz w:val="20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4284"/>
        </w:tabs>
        <w:ind w:left="4144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4788"/>
        </w:tabs>
        <w:ind w:left="4788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5292"/>
        </w:tabs>
        <w:ind w:left="5292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5796"/>
        </w:tabs>
        <w:ind w:left="5796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6876"/>
        </w:tabs>
        <w:ind w:left="6876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6" w15:restartNumberingAfterBreak="0">
    <w:nsid w:val="28561EBA"/>
    <w:multiLevelType w:val="multilevel"/>
    <w:tmpl w:val="E04077CA"/>
    <w:lvl w:ilvl="0">
      <w:start w:val="1"/>
      <w:numFmt w:val="decimal"/>
      <w:lvlText w:val="%1."/>
      <w:lvlJc w:val="left"/>
      <w:pPr>
        <w:ind w:left="39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29BF3F0F"/>
    <w:multiLevelType w:val="hybridMultilevel"/>
    <w:tmpl w:val="26AE5BF8"/>
    <w:lvl w:ilvl="0" w:tplc="C7E2E14C">
      <w:start w:val="1"/>
      <w:numFmt w:val="decimal"/>
      <w:lvlText w:val="%1."/>
      <w:lvlJc w:val="left"/>
      <w:pPr>
        <w:ind w:left="3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 w15:restartNumberingAfterBreak="0">
    <w:nsid w:val="2FB873A8"/>
    <w:multiLevelType w:val="multilevel"/>
    <w:tmpl w:val="ED80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 w:hint="default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19" w15:restartNumberingAfterBreak="0">
    <w:nsid w:val="3991328F"/>
    <w:multiLevelType w:val="multilevel"/>
    <w:tmpl w:val="79F084B2"/>
    <w:lvl w:ilvl="0">
      <w:start w:val="1"/>
      <w:numFmt w:val="upperRoman"/>
      <w:lvlText w:val="Rozdział %1."/>
      <w:lvlJc w:val="left"/>
      <w:pPr>
        <w:ind w:left="227" w:hanging="227"/>
      </w:pPr>
      <w:rPr>
        <w:rFonts w:ascii="Calibri" w:hAnsi="Calibri"/>
        <w:b/>
        <w:sz w:val="24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  <w:szCs w:val="22"/>
      </w:rPr>
    </w:lvl>
    <w:lvl w:ilvl="2">
      <w:start w:val="1"/>
      <w:numFmt w:val="decimal"/>
      <w:lvlText w:val="%2.%3."/>
      <w:lvlJc w:val="left"/>
      <w:pPr>
        <w:ind w:left="928" w:hanging="360"/>
      </w:pPr>
      <w:rPr>
        <w:rFonts w:ascii="Calibri Light" w:hAnsi="Calibri Light" w:cs="Calibri Light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ascii="Calibri" w:hAnsi="Calibri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alibri" w:hAnsi="Calibri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00000A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F06B01"/>
    <w:multiLevelType w:val="multilevel"/>
    <w:tmpl w:val="833A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8347EF"/>
    <w:multiLevelType w:val="multilevel"/>
    <w:tmpl w:val="FFEEE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512372"/>
    <w:multiLevelType w:val="hybridMultilevel"/>
    <w:tmpl w:val="C31A4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84A6E"/>
    <w:multiLevelType w:val="hybridMultilevel"/>
    <w:tmpl w:val="1A94F934"/>
    <w:lvl w:ilvl="0" w:tplc="63309D68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 w15:restartNumberingAfterBreak="0">
    <w:nsid w:val="47F0775E"/>
    <w:multiLevelType w:val="multilevel"/>
    <w:tmpl w:val="63A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/>
        <w:bCs w:val="0"/>
        <w:sz w:val="20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 w:hint="default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25" w15:restartNumberingAfterBreak="0">
    <w:nsid w:val="4DF14EE6"/>
    <w:multiLevelType w:val="multilevel"/>
    <w:tmpl w:val="E698F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6A588B"/>
    <w:multiLevelType w:val="multilevel"/>
    <w:tmpl w:val="1EFAE1C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7" w15:restartNumberingAfterBreak="0">
    <w:nsid w:val="52F554DA"/>
    <w:multiLevelType w:val="multilevel"/>
    <w:tmpl w:val="684204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30361D4"/>
    <w:multiLevelType w:val="multilevel"/>
    <w:tmpl w:val="9B049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89636E"/>
    <w:multiLevelType w:val="multilevel"/>
    <w:tmpl w:val="0F6A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54493EF4"/>
    <w:multiLevelType w:val="multilevel"/>
    <w:tmpl w:val="A260D2A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1706"/>
    <w:multiLevelType w:val="hybridMultilevel"/>
    <w:tmpl w:val="E7FC398C"/>
    <w:lvl w:ilvl="0" w:tplc="1D76AF08">
      <w:start w:val="2"/>
      <w:numFmt w:val="decimal"/>
      <w:lvlText w:val="%1."/>
      <w:lvlJc w:val="left"/>
      <w:pPr>
        <w:ind w:left="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CC401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84854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D28028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A709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6727C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C7CED6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87200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4383C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7C14E4B"/>
    <w:multiLevelType w:val="multilevel"/>
    <w:tmpl w:val="7E72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3" w15:restartNumberingAfterBreak="0">
    <w:nsid w:val="5BD072CB"/>
    <w:multiLevelType w:val="multilevel"/>
    <w:tmpl w:val="7940067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2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5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4" w15:restartNumberingAfterBreak="0">
    <w:nsid w:val="5C847551"/>
    <w:multiLevelType w:val="multilevel"/>
    <w:tmpl w:val="3F48F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  <w:lang w:val="pl-PL"/>
      </w:rPr>
    </w:lvl>
  </w:abstractNum>
  <w:abstractNum w:abstractNumId="35" w15:restartNumberingAfterBreak="0">
    <w:nsid w:val="5FBD0E72"/>
    <w:multiLevelType w:val="multilevel"/>
    <w:tmpl w:val="E1A61A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431A4A"/>
    <w:multiLevelType w:val="multilevel"/>
    <w:tmpl w:val="D55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B7B2294"/>
    <w:multiLevelType w:val="multilevel"/>
    <w:tmpl w:val="F74CCBB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75E93"/>
    <w:multiLevelType w:val="hybridMultilevel"/>
    <w:tmpl w:val="D332CEB4"/>
    <w:lvl w:ilvl="0" w:tplc="4E0A6F64">
      <w:start w:val="5"/>
      <w:numFmt w:val="decimal"/>
      <w:lvlText w:val="%1."/>
      <w:lvlJc w:val="left"/>
      <w:pPr>
        <w:ind w:left="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DF89B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55CB9D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B30E6D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628B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30B1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57AD6D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47E3D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33C2CD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7676A0B"/>
    <w:multiLevelType w:val="multilevel"/>
    <w:tmpl w:val="0518A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ymbol" w:cs="Symbol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eastAsia="Symbol" w:cs="Symbol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eastAsia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eastAsia="Wingdings" w:cs="Wingdings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eastAsia="Wingdings" w:cs="Wingdings"/>
        <w:sz w:val="24"/>
        <w:szCs w:val="24"/>
      </w:rPr>
    </w:lvl>
  </w:abstractNum>
  <w:abstractNum w:abstractNumId="40" w15:restartNumberingAfterBreak="0">
    <w:nsid w:val="79F90B86"/>
    <w:multiLevelType w:val="multilevel"/>
    <w:tmpl w:val="647A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 w:hint="default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1" w15:restartNumberingAfterBreak="0">
    <w:nsid w:val="7A0679E5"/>
    <w:multiLevelType w:val="multilevel"/>
    <w:tmpl w:val="684204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7E2C2BD1"/>
    <w:multiLevelType w:val="multilevel"/>
    <w:tmpl w:val="7E72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4" w15:restartNumberingAfterBreak="0">
    <w:nsid w:val="7EC77468"/>
    <w:multiLevelType w:val="hybridMultilevel"/>
    <w:tmpl w:val="03E010CA"/>
    <w:lvl w:ilvl="0" w:tplc="58042164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0C454E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45EB00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45A0D8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B028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214F5D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2A86D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5ACBD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7301F7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</w:num>
  <w:num w:numId="2">
    <w:abstractNumId w:val="29"/>
  </w:num>
  <w:num w:numId="3">
    <w:abstractNumId w:val="36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3"/>
  </w:num>
  <w:num w:numId="11">
    <w:abstractNumId w:val="34"/>
  </w:num>
  <w:num w:numId="12">
    <w:abstractNumId w:val="1"/>
  </w:num>
  <w:num w:numId="13">
    <w:abstractNumId w:val="2"/>
  </w:num>
  <w:num w:numId="1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3"/>
  </w:num>
  <w:num w:numId="18">
    <w:abstractNumId w:val="26"/>
  </w:num>
  <w:num w:numId="19">
    <w:abstractNumId w:val="35"/>
  </w:num>
  <w:num w:numId="20">
    <w:abstractNumId w:val="30"/>
  </w:num>
  <w:num w:numId="21">
    <w:abstractNumId w:val="40"/>
  </w:num>
  <w:num w:numId="22">
    <w:abstractNumId w:val="20"/>
  </w:num>
  <w:num w:numId="23">
    <w:abstractNumId w:val="10"/>
  </w:num>
  <w:num w:numId="24">
    <w:abstractNumId w:val="18"/>
  </w:num>
  <w:num w:numId="25">
    <w:abstractNumId w:val="16"/>
  </w:num>
  <w:num w:numId="26">
    <w:abstractNumId w:val="37"/>
  </w:num>
  <w:num w:numId="27">
    <w:abstractNumId w:val="9"/>
  </w:num>
  <w:num w:numId="28">
    <w:abstractNumId w:val="24"/>
  </w:num>
  <w:num w:numId="29">
    <w:abstractNumId w:val="22"/>
  </w:num>
  <w:num w:numId="30">
    <w:abstractNumId w:val="19"/>
  </w:num>
  <w:num w:numId="31">
    <w:abstractNumId w:val="12"/>
  </w:num>
  <w:num w:numId="32">
    <w:abstractNumId w:val="14"/>
  </w:num>
  <w:num w:numId="33">
    <w:abstractNumId w:val="17"/>
  </w:num>
  <w:num w:numId="34">
    <w:abstractNumId w:val="15"/>
  </w:num>
  <w:num w:numId="35">
    <w:abstractNumId w:val="25"/>
  </w:num>
  <w:num w:numId="36">
    <w:abstractNumId w:val="32"/>
  </w:num>
  <w:num w:numId="37">
    <w:abstractNumId w:val="43"/>
  </w:num>
  <w:num w:numId="38">
    <w:abstractNumId w:val="23"/>
  </w:num>
  <w:num w:numId="39">
    <w:abstractNumId w:val="28"/>
  </w:num>
  <w:num w:numId="40">
    <w:abstractNumId w:val="41"/>
  </w:num>
  <w:num w:numId="41">
    <w:abstractNumId w:val="11"/>
  </w:num>
  <w:num w:numId="42">
    <w:abstractNumId w:val="2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6127"/>
    <w:rsid w:val="00011885"/>
    <w:rsid w:val="00014772"/>
    <w:rsid w:val="00060657"/>
    <w:rsid w:val="00066C64"/>
    <w:rsid w:val="00074E96"/>
    <w:rsid w:val="000827FF"/>
    <w:rsid w:val="00091C8C"/>
    <w:rsid w:val="0009373D"/>
    <w:rsid w:val="00094DE6"/>
    <w:rsid w:val="000A5687"/>
    <w:rsid w:val="000C2607"/>
    <w:rsid w:val="000E1F46"/>
    <w:rsid w:val="000E32FA"/>
    <w:rsid w:val="000F1D63"/>
    <w:rsid w:val="000F5010"/>
    <w:rsid w:val="0011267E"/>
    <w:rsid w:val="00115E2C"/>
    <w:rsid w:val="00122857"/>
    <w:rsid w:val="00125089"/>
    <w:rsid w:val="0014681C"/>
    <w:rsid w:val="00162AAF"/>
    <w:rsid w:val="0017137E"/>
    <w:rsid w:val="001735EC"/>
    <w:rsid w:val="00190A29"/>
    <w:rsid w:val="001A144F"/>
    <w:rsid w:val="001A4436"/>
    <w:rsid w:val="001A4740"/>
    <w:rsid w:val="001A5DCC"/>
    <w:rsid w:val="001B0E61"/>
    <w:rsid w:val="001B3D91"/>
    <w:rsid w:val="001B7253"/>
    <w:rsid w:val="001B7685"/>
    <w:rsid w:val="001D2BAF"/>
    <w:rsid w:val="001E492A"/>
    <w:rsid w:val="001E499D"/>
    <w:rsid w:val="001E4BF9"/>
    <w:rsid w:val="001F1FE9"/>
    <w:rsid w:val="001F2FC6"/>
    <w:rsid w:val="00203E3E"/>
    <w:rsid w:val="00203FFB"/>
    <w:rsid w:val="00220159"/>
    <w:rsid w:val="00224D59"/>
    <w:rsid w:val="0023159C"/>
    <w:rsid w:val="00233429"/>
    <w:rsid w:val="002469ED"/>
    <w:rsid w:val="002538DA"/>
    <w:rsid w:val="00254B55"/>
    <w:rsid w:val="002606FD"/>
    <w:rsid w:val="00267874"/>
    <w:rsid w:val="00277943"/>
    <w:rsid w:val="002900DC"/>
    <w:rsid w:val="002912F4"/>
    <w:rsid w:val="00296073"/>
    <w:rsid w:val="002A4EC2"/>
    <w:rsid w:val="002A6DAA"/>
    <w:rsid w:val="002C42C5"/>
    <w:rsid w:val="002C76AE"/>
    <w:rsid w:val="002D6996"/>
    <w:rsid w:val="002E14B9"/>
    <w:rsid w:val="002E58E1"/>
    <w:rsid w:val="002F2C36"/>
    <w:rsid w:val="002F4303"/>
    <w:rsid w:val="0031469D"/>
    <w:rsid w:val="00321A5A"/>
    <w:rsid w:val="003237AB"/>
    <w:rsid w:val="003309E7"/>
    <w:rsid w:val="00333A8E"/>
    <w:rsid w:val="00342213"/>
    <w:rsid w:val="00342A4D"/>
    <w:rsid w:val="00346CA4"/>
    <w:rsid w:val="00357691"/>
    <w:rsid w:val="003662B1"/>
    <w:rsid w:val="00376FC4"/>
    <w:rsid w:val="003774AF"/>
    <w:rsid w:val="0038651D"/>
    <w:rsid w:val="003B50D0"/>
    <w:rsid w:val="003B533C"/>
    <w:rsid w:val="003C11A0"/>
    <w:rsid w:val="003C4E57"/>
    <w:rsid w:val="003C67AC"/>
    <w:rsid w:val="003D04A2"/>
    <w:rsid w:val="003D3926"/>
    <w:rsid w:val="003D4444"/>
    <w:rsid w:val="003D4B45"/>
    <w:rsid w:val="003D7E78"/>
    <w:rsid w:val="003E541B"/>
    <w:rsid w:val="003F6500"/>
    <w:rsid w:val="0040077F"/>
    <w:rsid w:val="00414642"/>
    <w:rsid w:val="00415E47"/>
    <w:rsid w:val="00435E42"/>
    <w:rsid w:val="004421EE"/>
    <w:rsid w:val="004467BC"/>
    <w:rsid w:val="00456475"/>
    <w:rsid w:val="004620ED"/>
    <w:rsid w:val="004629AD"/>
    <w:rsid w:val="0047183F"/>
    <w:rsid w:val="00492F8A"/>
    <w:rsid w:val="004A2197"/>
    <w:rsid w:val="004B1705"/>
    <w:rsid w:val="004C0435"/>
    <w:rsid w:val="004C4337"/>
    <w:rsid w:val="004C6C09"/>
    <w:rsid w:val="004D2C25"/>
    <w:rsid w:val="004D4E98"/>
    <w:rsid w:val="004E20BE"/>
    <w:rsid w:val="004E5D53"/>
    <w:rsid w:val="004F2759"/>
    <w:rsid w:val="00513D0B"/>
    <w:rsid w:val="00523F1B"/>
    <w:rsid w:val="0055396C"/>
    <w:rsid w:val="00555FEE"/>
    <w:rsid w:val="00556326"/>
    <w:rsid w:val="0055798C"/>
    <w:rsid w:val="005623E3"/>
    <w:rsid w:val="00570211"/>
    <w:rsid w:val="00572B01"/>
    <w:rsid w:val="005776CD"/>
    <w:rsid w:val="00577794"/>
    <w:rsid w:val="005875D1"/>
    <w:rsid w:val="005B384A"/>
    <w:rsid w:val="005B68B5"/>
    <w:rsid w:val="005C12A9"/>
    <w:rsid w:val="005D2B72"/>
    <w:rsid w:val="005D2D43"/>
    <w:rsid w:val="0061458B"/>
    <w:rsid w:val="006346A7"/>
    <w:rsid w:val="00641620"/>
    <w:rsid w:val="00642FE8"/>
    <w:rsid w:val="00654B0C"/>
    <w:rsid w:val="00674D09"/>
    <w:rsid w:val="00694299"/>
    <w:rsid w:val="00696F2E"/>
    <w:rsid w:val="006A432A"/>
    <w:rsid w:val="006B212F"/>
    <w:rsid w:val="006B7485"/>
    <w:rsid w:val="006C4BD8"/>
    <w:rsid w:val="006C6AAE"/>
    <w:rsid w:val="006E6FF3"/>
    <w:rsid w:val="006E779B"/>
    <w:rsid w:val="006F4650"/>
    <w:rsid w:val="006F51FE"/>
    <w:rsid w:val="006F7868"/>
    <w:rsid w:val="007049C5"/>
    <w:rsid w:val="00714073"/>
    <w:rsid w:val="007237BD"/>
    <w:rsid w:val="007332A7"/>
    <w:rsid w:val="007340D3"/>
    <w:rsid w:val="00736C59"/>
    <w:rsid w:val="00741B35"/>
    <w:rsid w:val="007448AE"/>
    <w:rsid w:val="007800D2"/>
    <w:rsid w:val="007808ED"/>
    <w:rsid w:val="00781E8B"/>
    <w:rsid w:val="00793487"/>
    <w:rsid w:val="00794A46"/>
    <w:rsid w:val="007A5BFF"/>
    <w:rsid w:val="007B29D2"/>
    <w:rsid w:val="007B4111"/>
    <w:rsid w:val="007B71AF"/>
    <w:rsid w:val="007D0842"/>
    <w:rsid w:val="00803A5E"/>
    <w:rsid w:val="008055B5"/>
    <w:rsid w:val="00827B96"/>
    <w:rsid w:val="00843464"/>
    <w:rsid w:val="00851C44"/>
    <w:rsid w:val="008563A0"/>
    <w:rsid w:val="008568D5"/>
    <w:rsid w:val="00860CD6"/>
    <w:rsid w:val="0088155F"/>
    <w:rsid w:val="00885E04"/>
    <w:rsid w:val="008976CF"/>
    <w:rsid w:val="008A4732"/>
    <w:rsid w:val="008B6740"/>
    <w:rsid w:val="008B6755"/>
    <w:rsid w:val="008C0C76"/>
    <w:rsid w:val="008C46A2"/>
    <w:rsid w:val="008C4C64"/>
    <w:rsid w:val="008C4C89"/>
    <w:rsid w:val="008C6543"/>
    <w:rsid w:val="008D6A63"/>
    <w:rsid w:val="008F206D"/>
    <w:rsid w:val="00903B11"/>
    <w:rsid w:val="009068C2"/>
    <w:rsid w:val="009225E0"/>
    <w:rsid w:val="00930035"/>
    <w:rsid w:val="009432AD"/>
    <w:rsid w:val="00943B39"/>
    <w:rsid w:val="0095116B"/>
    <w:rsid w:val="009631EA"/>
    <w:rsid w:val="00965F0E"/>
    <w:rsid w:val="00973CD9"/>
    <w:rsid w:val="009856A8"/>
    <w:rsid w:val="009A018E"/>
    <w:rsid w:val="009B6245"/>
    <w:rsid w:val="009C2163"/>
    <w:rsid w:val="009C7FE0"/>
    <w:rsid w:val="009E1C85"/>
    <w:rsid w:val="009E231E"/>
    <w:rsid w:val="009F5AB9"/>
    <w:rsid w:val="00A010BA"/>
    <w:rsid w:val="00A17A26"/>
    <w:rsid w:val="00A43A54"/>
    <w:rsid w:val="00A54285"/>
    <w:rsid w:val="00A64C63"/>
    <w:rsid w:val="00A7195E"/>
    <w:rsid w:val="00A74ACE"/>
    <w:rsid w:val="00A838BE"/>
    <w:rsid w:val="00AB4F45"/>
    <w:rsid w:val="00AC08E2"/>
    <w:rsid w:val="00AC13C4"/>
    <w:rsid w:val="00AC5B34"/>
    <w:rsid w:val="00AE14DF"/>
    <w:rsid w:val="00AF06C6"/>
    <w:rsid w:val="00AF1477"/>
    <w:rsid w:val="00AF3580"/>
    <w:rsid w:val="00B00918"/>
    <w:rsid w:val="00B10064"/>
    <w:rsid w:val="00B15854"/>
    <w:rsid w:val="00B16961"/>
    <w:rsid w:val="00B228CB"/>
    <w:rsid w:val="00B248D4"/>
    <w:rsid w:val="00B31B97"/>
    <w:rsid w:val="00B35726"/>
    <w:rsid w:val="00B36CCC"/>
    <w:rsid w:val="00B416F4"/>
    <w:rsid w:val="00B42489"/>
    <w:rsid w:val="00B4311F"/>
    <w:rsid w:val="00B45E5D"/>
    <w:rsid w:val="00B45F4D"/>
    <w:rsid w:val="00B515E2"/>
    <w:rsid w:val="00B53D09"/>
    <w:rsid w:val="00B64717"/>
    <w:rsid w:val="00B64847"/>
    <w:rsid w:val="00B67CD1"/>
    <w:rsid w:val="00B73968"/>
    <w:rsid w:val="00B82878"/>
    <w:rsid w:val="00BA0C4E"/>
    <w:rsid w:val="00BA440F"/>
    <w:rsid w:val="00BA5367"/>
    <w:rsid w:val="00BA5DD3"/>
    <w:rsid w:val="00BB28B5"/>
    <w:rsid w:val="00BB35AC"/>
    <w:rsid w:val="00BB4391"/>
    <w:rsid w:val="00BC0775"/>
    <w:rsid w:val="00BD4887"/>
    <w:rsid w:val="00BE3BDD"/>
    <w:rsid w:val="00BE6492"/>
    <w:rsid w:val="00BF75D3"/>
    <w:rsid w:val="00C015DC"/>
    <w:rsid w:val="00C11379"/>
    <w:rsid w:val="00C15D75"/>
    <w:rsid w:val="00C26012"/>
    <w:rsid w:val="00C2746E"/>
    <w:rsid w:val="00C41E9D"/>
    <w:rsid w:val="00C527C3"/>
    <w:rsid w:val="00C56138"/>
    <w:rsid w:val="00C56EC7"/>
    <w:rsid w:val="00C63834"/>
    <w:rsid w:val="00C66F06"/>
    <w:rsid w:val="00C67CBD"/>
    <w:rsid w:val="00C719F7"/>
    <w:rsid w:val="00C92337"/>
    <w:rsid w:val="00CB78C3"/>
    <w:rsid w:val="00CC0D7A"/>
    <w:rsid w:val="00CC38E8"/>
    <w:rsid w:val="00CC48DB"/>
    <w:rsid w:val="00CF2E3F"/>
    <w:rsid w:val="00D1242F"/>
    <w:rsid w:val="00D1496D"/>
    <w:rsid w:val="00D17058"/>
    <w:rsid w:val="00D21613"/>
    <w:rsid w:val="00D3141A"/>
    <w:rsid w:val="00D45318"/>
    <w:rsid w:val="00D50670"/>
    <w:rsid w:val="00D52C8C"/>
    <w:rsid w:val="00D638F9"/>
    <w:rsid w:val="00D647EC"/>
    <w:rsid w:val="00D770B2"/>
    <w:rsid w:val="00D804E5"/>
    <w:rsid w:val="00DA2F15"/>
    <w:rsid w:val="00DA34F9"/>
    <w:rsid w:val="00DA48C4"/>
    <w:rsid w:val="00DB1287"/>
    <w:rsid w:val="00DB3F92"/>
    <w:rsid w:val="00DB4A85"/>
    <w:rsid w:val="00DD0147"/>
    <w:rsid w:val="00DD0AC7"/>
    <w:rsid w:val="00DE0984"/>
    <w:rsid w:val="00DE19F6"/>
    <w:rsid w:val="00DE4264"/>
    <w:rsid w:val="00DE73AE"/>
    <w:rsid w:val="00DF0EB7"/>
    <w:rsid w:val="00DF1EE9"/>
    <w:rsid w:val="00E01F29"/>
    <w:rsid w:val="00E150BC"/>
    <w:rsid w:val="00E22B66"/>
    <w:rsid w:val="00E260A2"/>
    <w:rsid w:val="00E36573"/>
    <w:rsid w:val="00E36C12"/>
    <w:rsid w:val="00E4243C"/>
    <w:rsid w:val="00E70128"/>
    <w:rsid w:val="00E71388"/>
    <w:rsid w:val="00E7508C"/>
    <w:rsid w:val="00E7774A"/>
    <w:rsid w:val="00E87602"/>
    <w:rsid w:val="00EA2B2B"/>
    <w:rsid w:val="00EB6C2D"/>
    <w:rsid w:val="00ED0D6D"/>
    <w:rsid w:val="00ED109E"/>
    <w:rsid w:val="00EE281A"/>
    <w:rsid w:val="00F02151"/>
    <w:rsid w:val="00F0251E"/>
    <w:rsid w:val="00F21ACC"/>
    <w:rsid w:val="00F25464"/>
    <w:rsid w:val="00F53F32"/>
    <w:rsid w:val="00F63185"/>
    <w:rsid w:val="00F673E6"/>
    <w:rsid w:val="00F71E37"/>
    <w:rsid w:val="00F74724"/>
    <w:rsid w:val="00F84BE3"/>
    <w:rsid w:val="00F9111E"/>
    <w:rsid w:val="00F91C61"/>
    <w:rsid w:val="00FA4C98"/>
    <w:rsid w:val="00FA60A3"/>
    <w:rsid w:val="00FC78BD"/>
    <w:rsid w:val="00FC798F"/>
    <w:rsid w:val="00FD2440"/>
    <w:rsid w:val="00FD3EC7"/>
    <w:rsid w:val="00FE49BD"/>
    <w:rsid w:val="00FE49E0"/>
    <w:rsid w:val="00FE542D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F10F9"/>
  <w15:docId w15:val="{8E2C1613-8F77-47C3-AB68-9B9C53C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0BC"/>
  </w:style>
  <w:style w:type="paragraph" w:styleId="Nagwek1">
    <w:name w:val="heading 1"/>
    <w:basedOn w:val="Normalny"/>
    <w:next w:val="Normalny"/>
    <w:link w:val="Nagwek1Znak"/>
    <w:uiPriority w:val="9"/>
    <w:qFormat/>
    <w:rsid w:val="00C5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8A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pPr>
      <w:spacing w:after="0" w:line="240" w:lineRule="auto"/>
    </w:pPr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customStyle="1" w:styleId="Akapitzlist1">
    <w:name w:val="Akapit z listą1"/>
    <w:basedOn w:val="Normalny"/>
    <w:rsid w:val="000A5687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DB4A85"/>
    <w:rPr>
      <w:b/>
      <w:bCs/>
    </w:rPr>
  </w:style>
  <w:style w:type="paragraph" w:styleId="Tekstpodstawowy">
    <w:name w:val="Body Text"/>
    <w:basedOn w:val="Normalny"/>
    <w:link w:val="TekstpodstawowyZnak"/>
    <w:semiHidden/>
    <w:rsid w:val="005777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7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0">
    <w:name w:val="Nagłówek #1_"/>
    <w:link w:val="Nagwek11"/>
    <w:rsid w:val="002F2C36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F2C3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32"/>
      <w:szCs w:val="32"/>
    </w:rPr>
  </w:style>
  <w:style w:type="character" w:customStyle="1" w:styleId="Wzmianka1">
    <w:name w:val="Wzmianka1"/>
    <w:basedOn w:val="Domylnaczcionkaakapitu"/>
    <w:uiPriority w:val="99"/>
    <w:semiHidden/>
    <w:unhideWhenUsed/>
    <w:rsid w:val="00BD4887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D1242F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paragraph" w:customStyle="1" w:styleId="Tekstpodstawowy21">
    <w:name w:val="Tekst podstawowy 21"/>
    <w:basedOn w:val="Normalny"/>
    <w:rsid w:val="00D1242F"/>
    <w:pPr>
      <w:suppressAutoHyphens/>
      <w:spacing w:after="0" w:line="240" w:lineRule="auto"/>
    </w:pPr>
    <w:rPr>
      <w:rFonts w:ascii="Tahoma" w:eastAsia="Times New Roman" w:hAnsi="Tahoma" w:cs="Times New Roman"/>
      <w:color w:val="FF0000"/>
      <w:kern w:val="1"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rsid w:val="001B7685"/>
    <w:rPr>
      <w:color w:val="2B579A"/>
      <w:shd w:val="clear" w:color="auto" w:fill="E6E6E6"/>
    </w:rPr>
  </w:style>
  <w:style w:type="paragraph" w:customStyle="1" w:styleId="Akapitzlist3">
    <w:name w:val="Akapit z listą3"/>
    <w:basedOn w:val="Normalny"/>
    <w:rsid w:val="001B7685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C527C3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A8E"/>
    <w:rPr>
      <w:color w:val="808080"/>
      <w:shd w:val="clear" w:color="auto" w:fill="E6E6E6"/>
    </w:rPr>
  </w:style>
  <w:style w:type="paragraph" w:styleId="Lista">
    <w:name w:val="List"/>
    <w:basedOn w:val="Tekstpodstawowy"/>
    <w:rsid w:val="00781E8B"/>
    <w:pPr>
      <w:widowControl w:val="0"/>
    </w:pPr>
    <w:rPr>
      <w:rFonts w:cs="Tahoma"/>
      <w:lang w:val="x-none"/>
    </w:rPr>
  </w:style>
  <w:style w:type="character" w:styleId="Odwoaniedokomentarza">
    <w:name w:val="annotation reference"/>
    <w:uiPriority w:val="99"/>
    <w:semiHidden/>
    <w:unhideWhenUsed/>
    <w:rsid w:val="002469ED"/>
    <w:rPr>
      <w:sz w:val="16"/>
      <w:szCs w:val="16"/>
    </w:rPr>
  </w:style>
  <w:style w:type="table" w:customStyle="1" w:styleId="TableNormal">
    <w:name w:val="Table Normal"/>
    <w:rsid w:val="004C04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9defde99msonormal">
    <w:name w:val="gwp9defde99_msonormal"/>
    <w:basedOn w:val="Normalny"/>
    <w:rsid w:val="000C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4376002msonormal">
    <w:name w:val="gwpf4376002_msonormal"/>
    <w:basedOn w:val="Normalny"/>
    <w:rsid w:val="00D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mid_range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6425-1493-435F-A8AE-FB4439E3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2945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User</cp:lastModifiedBy>
  <cp:revision>2</cp:revision>
  <cp:lastPrinted>2022-05-09T11:13:00Z</cp:lastPrinted>
  <dcterms:created xsi:type="dcterms:W3CDTF">2022-05-11T13:22:00Z</dcterms:created>
  <dcterms:modified xsi:type="dcterms:W3CDTF">2022-05-11T13:22:00Z</dcterms:modified>
</cp:coreProperties>
</file>